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48" w:rsidRPr="00645694" w:rsidRDefault="00847A48" w:rsidP="00A0562F">
      <w:pPr>
        <w:rPr>
          <w:b/>
          <w:caps/>
          <w:sz w:val="28"/>
          <w:szCs w:val="28"/>
        </w:rPr>
      </w:pPr>
    </w:p>
    <w:p w:rsidR="002F12A1" w:rsidRPr="00A0562F" w:rsidRDefault="00FB0246" w:rsidP="00A0562F">
      <w:pPr>
        <w:pBdr>
          <w:bottom w:val="single" w:sz="4" w:space="1" w:color="auto"/>
        </w:pBdr>
        <w:jc w:val="right"/>
        <w:rPr>
          <w:caps/>
          <w:sz w:val="36"/>
          <w:szCs w:val="36"/>
        </w:rPr>
      </w:pPr>
      <w:r w:rsidRPr="00A0562F">
        <w:rPr>
          <w:caps/>
          <w:sz w:val="36"/>
          <w:szCs w:val="36"/>
        </w:rPr>
        <w:t>OBSA</w:t>
      </w:r>
      <w:r w:rsidR="00A92257" w:rsidRPr="00A0562F">
        <w:rPr>
          <w:caps/>
          <w:sz w:val="36"/>
          <w:szCs w:val="36"/>
        </w:rPr>
        <w:t>h</w:t>
      </w:r>
    </w:p>
    <w:p w:rsidR="002F12A1" w:rsidRPr="00645694" w:rsidRDefault="002F12A1">
      <w:pPr>
        <w:tabs>
          <w:tab w:val="left" w:pos="851"/>
        </w:tabs>
        <w:rPr>
          <w:rFonts w:cs="Arial"/>
          <w:caps/>
        </w:rPr>
      </w:pPr>
      <w:bookmarkStart w:id="0" w:name="_GoBack"/>
      <w:bookmarkEnd w:id="0"/>
    </w:p>
    <w:p w:rsidR="002617D0" w:rsidRDefault="002617D0">
      <w:pPr>
        <w:pStyle w:val="Obsah1"/>
        <w:rPr>
          <w:rFonts w:cs="Arial"/>
          <w:b w:val="0"/>
          <w:sz w:val="22"/>
          <w:szCs w:val="22"/>
        </w:rPr>
      </w:pPr>
    </w:p>
    <w:p w:rsidR="006C79B2" w:rsidRDefault="004E7A3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0562F">
        <w:rPr>
          <w:rFonts w:cs="Arial"/>
          <w:b w:val="0"/>
          <w:sz w:val="22"/>
          <w:szCs w:val="22"/>
        </w:rPr>
        <w:fldChar w:fldCharType="begin"/>
      </w:r>
      <w:r w:rsidR="002F12A1" w:rsidRPr="00A0562F">
        <w:rPr>
          <w:rFonts w:cs="Arial"/>
          <w:b w:val="0"/>
          <w:sz w:val="22"/>
          <w:szCs w:val="22"/>
        </w:rPr>
        <w:instrText xml:space="preserve"> TOC \o "1-3" \h \z \u </w:instrText>
      </w:r>
      <w:r w:rsidRPr="00A0562F">
        <w:rPr>
          <w:rFonts w:cs="Arial"/>
          <w:b w:val="0"/>
          <w:sz w:val="22"/>
          <w:szCs w:val="22"/>
        </w:rPr>
        <w:fldChar w:fldCharType="separate"/>
      </w:r>
      <w:hyperlink w:anchor="_Toc386451409" w:history="1">
        <w:r w:rsidR="006C79B2" w:rsidRPr="00B6523D">
          <w:rPr>
            <w:rStyle w:val="Hypertextovodkaz"/>
            <w:noProof/>
          </w:rPr>
          <w:t>A.</w:t>
        </w:r>
        <w:r w:rsidR="006C79B2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PRŮVODNÍ ZPRÁVa</w:t>
        </w:r>
        <w:r w:rsidR="006C79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1E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0" w:history="1">
        <w:r w:rsidR="006C79B2" w:rsidRPr="00B6523D">
          <w:rPr>
            <w:rStyle w:val="Hypertextovodkaz"/>
            <w:noProof/>
          </w:rPr>
          <w:t>A.1.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identifikační údaje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_Toc386451410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1" w:history="1">
        <w:r w:rsidR="006C79B2" w:rsidRPr="00B6523D">
          <w:rPr>
            <w:rStyle w:val="Hypertextovodkaz"/>
            <w:noProof/>
          </w:rPr>
          <w:t>A.1.1.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Údaje o stavbě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_Toc386451411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2" w:history="1">
        <w:r w:rsidR="006C79B2" w:rsidRPr="00B6523D">
          <w:rPr>
            <w:rStyle w:val="Hypertextovodkaz"/>
            <w:noProof/>
          </w:rPr>
          <w:t>A.1.2.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Údaje o stavebníkovi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_Toc386451412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3" w:history="1">
        <w:r w:rsidR="006C79B2" w:rsidRPr="00B6523D">
          <w:rPr>
            <w:rStyle w:val="Hypertextovodkaz"/>
            <w:noProof/>
          </w:rPr>
          <w:t>A.1.3.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Údaje o zpracovateli projektové dokumentace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_Toc386451413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4" w:history="1">
        <w:r w:rsidR="006C79B2" w:rsidRPr="00B6523D">
          <w:rPr>
            <w:rStyle w:val="Hypertextovodkaz"/>
            <w:noProof/>
          </w:rPr>
          <w:t>A.2.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SEZNAM VSTUPNÍCH PODKLADŮ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_Toc386451414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5" w:history="1">
        <w:r w:rsidR="006C79B2" w:rsidRPr="00B6523D">
          <w:rPr>
            <w:rStyle w:val="Hypertextovodkaz"/>
            <w:noProof/>
          </w:rPr>
          <w:t>A.3.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ÚDAJE O ÚZEMÍ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_Toc386451415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6" w:history="1">
        <w:r w:rsidR="006C79B2" w:rsidRPr="00B6523D">
          <w:rPr>
            <w:rStyle w:val="Hypertextovodkaz"/>
            <w:noProof/>
          </w:rPr>
          <w:t>A.4.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ÚDAJE O STAVBĚ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_Toc386451416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7" w:history="1">
        <w:r w:rsidR="006C79B2" w:rsidRPr="00B6523D">
          <w:rPr>
            <w:rStyle w:val="Hypertextovodkaz"/>
            <w:noProof/>
          </w:rPr>
          <w:t>A.5.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ČLENĚNÍ STAVBY NA OBJEKTY A TECHNOLOGICKÁ ZAŘÍZENÍ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_Toc386451417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86451418" w:history="1">
        <w:r w:rsidR="006C79B2" w:rsidRPr="00B6523D">
          <w:rPr>
            <w:rStyle w:val="Hypertextovodkaz"/>
            <w:noProof/>
          </w:rPr>
          <w:t>B.</w:t>
        </w:r>
        <w:r w:rsidR="006C79B2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SOUHRNNÁ TECHNICKÁ ZPRÁVA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_Toc386451418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19" w:history="1">
        <w:r w:rsidR="006C79B2" w:rsidRPr="00B6523D">
          <w:rPr>
            <w:rStyle w:val="Hypertextovodkaz"/>
            <w:noProof/>
          </w:rPr>
          <w:t>B.1.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POPIS ÚZEMÍ STAVBY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_Toc386451419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0" w:history="1">
        <w:r w:rsidR="006C79B2" w:rsidRPr="00B6523D">
          <w:rPr>
            <w:rStyle w:val="Hypertextovodkaz"/>
            <w:noProof/>
          </w:rPr>
          <w:t>B.2.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CELKOVÝ POPIS STAVBY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_Toc386451420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1" w:history="1">
        <w:r w:rsidR="006C79B2" w:rsidRPr="00B6523D">
          <w:rPr>
            <w:rStyle w:val="Hypertextovodkaz"/>
            <w:noProof/>
          </w:rPr>
          <w:t>B.2.1.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Účel užívání stavby, základní kapacity funkčních jednotek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_Toc386451421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2" w:history="1">
        <w:r w:rsidR="006C79B2" w:rsidRPr="00B6523D">
          <w:rPr>
            <w:rStyle w:val="Hypertextovodkaz"/>
            <w:noProof/>
          </w:rPr>
          <w:t>B.2.2.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Celkové, urbanistické, architektonické řešení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_Toc386451422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3" w:history="1">
        <w:r w:rsidR="006C79B2" w:rsidRPr="00B6523D">
          <w:rPr>
            <w:rStyle w:val="Hypertextovodkaz"/>
            <w:noProof/>
          </w:rPr>
          <w:t>B.2.3.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Celkové provozní řešení, technologie výroby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_Toc386451423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4" w:history="1">
        <w:r w:rsidR="006C79B2" w:rsidRPr="00B6523D">
          <w:rPr>
            <w:rStyle w:val="Hypertextovodkaz"/>
            <w:noProof/>
          </w:rPr>
          <w:t>B.2.4.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Bezbariérové užívání stavby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_Toc386451424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5" w:history="1">
        <w:r w:rsidR="006C79B2" w:rsidRPr="00B6523D">
          <w:rPr>
            <w:rStyle w:val="Hypertextovodkaz"/>
            <w:noProof/>
          </w:rPr>
          <w:t>B.2.5.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Bezpečnost při užívání stavby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_Toc386451425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6" w:history="1">
        <w:r w:rsidR="006C79B2" w:rsidRPr="00B6523D">
          <w:rPr>
            <w:rStyle w:val="Hypertextovodkaz"/>
            <w:noProof/>
          </w:rPr>
          <w:t>B.2.6.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Základní charakteristika objektů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_Toc386451426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7" w:history="1">
        <w:r w:rsidR="006C79B2" w:rsidRPr="00B6523D">
          <w:rPr>
            <w:rStyle w:val="Hypertextovodkaz"/>
            <w:noProof/>
          </w:rPr>
          <w:t>B.2.7.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Technická a technologická zařízení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_Toc386451427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8" w:history="1">
        <w:r w:rsidR="006C79B2" w:rsidRPr="00B6523D">
          <w:rPr>
            <w:rStyle w:val="Hypertextovodkaz"/>
            <w:noProof/>
          </w:rPr>
          <w:t>B.2.8.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Zásady požárně bezpečnostního řešení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_Toc386451428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29" w:history="1">
        <w:r w:rsidR="006C79B2" w:rsidRPr="00B6523D">
          <w:rPr>
            <w:rStyle w:val="Hypertextovodkaz"/>
            <w:noProof/>
          </w:rPr>
          <w:t>B.2.9.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Zásady hospodaření s energiemi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_Toc386451429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0" w:history="1">
        <w:r w:rsidR="006C79B2" w:rsidRPr="00B6523D">
          <w:rPr>
            <w:rStyle w:val="Hypertextovodkaz"/>
            <w:noProof/>
          </w:rPr>
          <w:t>B.2.10.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Hygiena, ochrana zdraví a pracovního prostředí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_Toc386451430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1" w:history="1">
        <w:r w:rsidR="006C79B2" w:rsidRPr="00B6523D">
          <w:rPr>
            <w:rStyle w:val="Hypertextovodkaz"/>
            <w:noProof/>
          </w:rPr>
          <w:t>B.2.11.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Ochrana stavby před negativními účinky vnějšího prostředí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_Toc386451431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2" w:history="1">
        <w:r w:rsidR="006C79B2" w:rsidRPr="00B6523D">
          <w:rPr>
            <w:rStyle w:val="Hypertextovodkaz"/>
            <w:noProof/>
          </w:rPr>
          <w:t>B.3.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PŘIPOJENÍ NA TECHNICKOU INFRASTRUKTURU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_Toc386451432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3" w:history="1">
        <w:r w:rsidR="006C79B2" w:rsidRPr="00B6523D">
          <w:rPr>
            <w:rStyle w:val="Hypertextovodkaz"/>
            <w:noProof/>
          </w:rPr>
          <w:t>B.4.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DOPRAVNÍ ŘEŠENÍ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_Toc386451433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4" w:history="1">
        <w:r w:rsidR="006C79B2" w:rsidRPr="00B6523D">
          <w:rPr>
            <w:rStyle w:val="Hypertextovodkaz"/>
            <w:noProof/>
          </w:rPr>
          <w:t>B.5.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ŘEŠENÍ VEGETACE SOUVISEJÍCÍCH TERÉNNÍCH ÚPRAV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_Toc386451434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5" w:history="1">
        <w:r w:rsidR="006C79B2" w:rsidRPr="00B6523D">
          <w:rPr>
            <w:rStyle w:val="Hypertextovodkaz"/>
            <w:noProof/>
          </w:rPr>
          <w:t>B.6.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POPIS VLIVŮ STAVBY NA ŽIVOTNÍ PROSTŘEDÍ A jeho ochrana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_Toc386451435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6" w:history="1">
        <w:r w:rsidR="006C79B2" w:rsidRPr="00B6523D">
          <w:rPr>
            <w:rStyle w:val="Hypertextovodkaz"/>
            <w:noProof/>
          </w:rPr>
          <w:t>B.7.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OCHRANA OBYVYTELSTVA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_Toc386451436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E7A38">
          <w:rPr>
            <w:noProof/>
            <w:webHidden/>
          </w:rPr>
          <w:fldChar w:fldCharType="end"/>
        </w:r>
      </w:hyperlink>
    </w:p>
    <w:p w:rsidR="006C79B2" w:rsidRDefault="00BF1EF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6451437" w:history="1">
        <w:r w:rsidR="006C79B2" w:rsidRPr="00B6523D">
          <w:rPr>
            <w:rStyle w:val="Hypertextovodkaz"/>
            <w:noProof/>
          </w:rPr>
          <w:t>B.8.</w:t>
        </w:r>
        <w:r w:rsidR="006C79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79B2" w:rsidRPr="00B6523D">
          <w:rPr>
            <w:rStyle w:val="Hypertextovodkaz"/>
            <w:noProof/>
          </w:rPr>
          <w:t>ZÁSADY ORGANIZACE VÝSTAVBY</w:t>
        </w:r>
        <w:r w:rsidR="006C79B2">
          <w:rPr>
            <w:noProof/>
            <w:webHidden/>
          </w:rPr>
          <w:tab/>
        </w:r>
        <w:r w:rsidR="004E7A38">
          <w:rPr>
            <w:noProof/>
            <w:webHidden/>
          </w:rPr>
          <w:fldChar w:fldCharType="begin"/>
        </w:r>
        <w:r w:rsidR="006C79B2">
          <w:rPr>
            <w:noProof/>
            <w:webHidden/>
          </w:rPr>
          <w:instrText xml:space="preserve"> PAGEREF _Toc386451437 \h </w:instrText>
        </w:r>
        <w:r w:rsidR="004E7A38">
          <w:rPr>
            <w:noProof/>
            <w:webHidden/>
          </w:rPr>
        </w:r>
        <w:r w:rsidR="004E7A3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E7A38">
          <w:rPr>
            <w:noProof/>
            <w:webHidden/>
          </w:rPr>
          <w:fldChar w:fldCharType="end"/>
        </w:r>
      </w:hyperlink>
    </w:p>
    <w:p w:rsidR="001B619D" w:rsidRPr="00F63714" w:rsidRDefault="004E7A38" w:rsidP="00EC29BD">
      <w:pPr>
        <w:tabs>
          <w:tab w:val="left" w:pos="851"/>
        </w:tabs>
        <w:spacing w:line="360" w:lineRule="auto"/>
      </w:pPr>
      <w:r w:rsidRPr="00A0562F">
        <w:rPr>
          <w:rFonts w:cs="Arial"/>
          <w:b/>
          <w:caps/>
          <w:sz w:val="22"/>
          <w:szCs w:val="22"/>
        </w:rPr>
        <w:lastRenderedPageBreak/>
        <w:fldChar w:fldCharType="end"/>
      </w:r>
    </w:p>
    <w:p w:rsidR="002F12A1" w:rsidRPr="00A269AA" w:rsidRDefault="00967726" w:rsidP="00EC29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 w:val="0"/>
          <w:sz w:val="36"/>
          <w:szCs w:val="36"/>
          <w:u w:val="none"/>
        </w:rPr>
      </w:pPr>
      <w:bookmarkStart w:id="1" w:name="_Toc386451409"/>
      <w:r w:rsidRPr="00A269AA">
        <w:rPr>
          <w:b w:val="0"/>
          <w:sz w:val="36"/>
          <w:szCs w:val="36"/>
          <w:u w:val="none"/>
        </w:rPr>
        <w:t>PRŮVODNÍ ZPRÁVa</w:t>
      </w:r>
      <w:bookmarkEnd w:id="1"/>
    </w:p>
    <w:p w:rsidR="007D7155" w:rsidRPr="00967726" w:rsidRDefault="007D7155" w:rsidP="00F63714">
      <w:pPr>
        <w:pStyle w:val="StylStylNadpis2nenTunBezpodtrenDolejednoduchAu"/>
        <w:numPr>
          <w:ilvl w:val="0"/>
          <w:numId w:val="0"/>
        </w:numPr>
      </w:pPr>
    </w:p>
    <w:p w:rsidR="00572A51" w:rsidRPr="00967726" w:rsidRDefault="00967726" w:rsidP="000D6660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" w:name="_Toc386451410"/>
      <w:r w:rsidRPr="00967726">
        <w:rPr>
          <w:u w:val="none"/>
        </w:rPr>
        <w:t>identifikační údaje</w:t>
      </w:r>
      <w:bookmarkEnd w:id="2"/>
    </w:p>
    <w:p w:rsidR="00967726" w:rsidRPr="00A269AA" w:rsidRDefault="00967726" w:rsidP="000D6660">
      <w:pPr>
        <w:pStyle w:val="Nadpis3"/>
        <w:jc w:val="both"/>
        <w:rPr>
          <w:u w:val="none"/>
        </w:rPr>
      </w:pPr>
      <w:bookmarkStart w:id="3" w:name="_Toc386451411"/>
      <w:r w:rsidRPr="00A269AA">
        <w:rPr>
          <w:u w:val="none"/>
        </w:rPr>
        <w:t>Údaje o stavbě</w:t>
      </w:r>
      <w:bookmarkEnd w:id="3"/>
    </w:p>
    <w:p w:rsidR="00967726" w:rsidRPr="007208F0" w:rsidRDefault="00967726" w:rsidP="000D6660">
      <w:pPr>
        <w:pStyle w:val="Odstavecseseznamem"/>
        <w:numPr>
          <w:ilvl w:val="0"/>
          <w:numId w:val="15"/>
        </w:numPr>
        <w:spacing w:after="240"/>
        <w:jc w:val="both"/>
        <w:rPr>
          <w:sz w:val="22"/>
          <w:szCs w:val="22"/>
        </w:rPr>
      </w:pPr>
      <w:r w:rsidRPr="001337FF">
        <w:rPr>
          <w:sz w:val="22"/>
          <w:szCs w:val="22"/>
        </w:rPr>
        <w:t>Název stavby:</w:t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EB073C" w:rsidRPr="007208F0">
        <w:rPr>
          <w:sz w:val="22"/>
          <w:szCs w:val="22"/>
        </w:rPr>
        <w:t>Zateplení</w:t>
      </w:r>
      <w:r w:rsidR="00B501F0" w:rsidRPr="007208F0">
        <w:rPr>
          <w:sz w:val="22"/>
          <w:szCs w:val="22"/>
        </w:rPr>
        <w:t xml:space="preserve"> ZŠ </w:t>
      </w:r>
      <w:r w:rsidR="007208F0" w:rsidRPr="007208F0">
        <w:rPr>
          <w:sz w:val="22"/>
          <w:szCs w:val="22"/>
        </w:rPr>
        <w:t xml:space="preserve">Žižkova </w:t>
      </w:r>
      <w:proofErr w:type="gramStart"/>
      <w:r w:rsidR="007208F0" w:rsidRPr="007208F0">
        <w:rPr>
          <w:sz w:val="22"/>
          <w:szCs w:val="22"/>
        </w:rPr>
        <w:t>č.p.</w:t>
      </w:r>
      <w:proofErr w:type="gramEnd"/>
      <w:r w:rsidR="007208F0" w:rsidRPr="007208F0">
        <w:rPr>
          <w:sz w:val="22"/>
          <w:szCs w:val="22"/>
        </w:rPr>
        <w:t xml:space="preserve"> 722</w:t>
      </w:r>
      <w:r w:rsidR="00EB073C" w:rsidRPr="007208F0">
        <w:rPr>
          <w:sz w:val="22"/>
          <w:szCs w:val="22"/>
        </w:rPr>
        <w:t>, Šluknov</w:t>
      </w:r>
    </w:p>
    <w:p w:rsidR="001337FF" w:rsidRPr="001337FF" w:rsidRDefault="001337FF" w:rsidP="000D6660">
      <w:pPr>
        <w:pStyle w:val="Odstavecseseznamem"/>
        <w:spacing w:after="240"/>
        <w:jc w:val="both"/>
        <w:rPr>
          <w:sz w:val="22"/>
          <w:szCs w:val="22"/>
        </w:rPr>
      </w:pPr>
    </w:p>
    <w:p w:rsidR="00F82F50" w:rsidRPr="001337FF" w:rsidRDefault="00967726" w:rsidP="000D6660">
      <w:pPr>
        <w:pStyle w:val="Odstavecseseznamem"/>
        <w:numPr>
          <w:ilvl w:val="0"/>
          <w:numId w:val="15"/>
        </w:numPr>
        <w:spacing w:after="240"/>
        <w:jc w:val="both"/>
        <w:rPr>
          <w:sz w:val="22"/>
          <w:szCs w:val="22"/>
        </w:rPr>
      </w:pPr>
      <w:r w:rsidRPr="001337FF">
        <w:rPr>
          <w:sz w:val="22"/>
          <w:szCs w:val="22"/>
        </w:rPr>
        <w:t>Místo stavby:</w:t>
      </w:r>
      <w:r w:rsidR="00F82F50" w:rsidRPr="001337FF">
        <w:rPr>
          <w:b/>
          <w:sz w:val="22"/>
          <w:szCs w:val="22"/>
        </w:rPr>
        <w:tab/>
      </w:r>
      <w:r w:rsidR="00F82F50"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EB073C">
        <w:rPr>
          <w:sz w:val="22"/>
          <w:szCs w:val="22"/>
        </w:rPr>
        <w:t>Šluknov</w:t>
      </w:r>
    </w:p>
    <w:p w:rsidR="003811A0" w:rsidRDefault="003811A0" w:rsidP="000D6660">
      <w:pPr>
        <w:pStyle w:val="Odstavecseseznamem"/>
        <w:jc w:val="both"/>
        <w:rPr>
          <w:sz w:val="22"/>
          <w:szCs w:val="22"/>
        </w:rPr>
      </w:pPr>
      <w:r w:rsidRPr="001337FF">
        <w:rPr>
          <w:sz w:val="22"/>
          <w:szCs w:val="22"/>
        </w:rPr>
        <w:t>Katastrální území:</w:t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EB073C">
        <w:rPr>
          <w:sz w:val="22"/>
          <w:szCs w:val="22"/>
        </w:rPr>
        <w:t>Šluknov</w:t>
      </w:r>
    </w:p>
    <w:p w:rsidR="001337FF" w:rsidRDefault="008A465C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 </w:t>
      </w:r>
      <w:proofErr w:type="spellStart"/>
      <w:proofErr w:type="gramStart"/>
      <w:r>
        <w:rPr>
          <w:sz w:val="22"/>
          <w:szCs w:val="22"/>
        </w:rPr>
        <w:t>p.</w:t>
      </w:r>
      <w:r w:rsidR="001337FF">
        <w:rPr>
          <w:sz w:val="22"/>
          <w:szCs w:val="22"/>
        </w:rPr>
        <w:t>č</w:t>
      </w:r>
      <w:proofErr w:type="spellEnd"/>
      <w:r w:rsidR="001337FF">
        <w:rPr>
          <w:sz w:val="22"/>
          <w:szCs w:val="22"/>
        </w:rPr>
        <w:t>.</w:t>
      </w:r>
      <w:proofErr w:type="gramEnd"/>
      <w:r w:rsidR="007C0DA2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č.</w:t>
      </w:r>
      <w:r w:rsidR="00EB073C">
        <w:rPr>
          <w:sz w:val="22"/>
          <w:szCs w:val="22"/>
        </w:rPr>
        <w:t>p.</w:t>
      </w:r>
      <w:proofErr w:type="gramEnd"/>
      <w:r w:rsidR="00EB073C">
        <w:rPr>
          <w:sz w:val="22"/>
          <w:szCs w:val="22"/>
        </w:rPr>
        <w:t>:</w:t>
      </w:r>
      <w:r w:rsidR="00EB073C">
        <w:rPr>
          <w:sz w:val="22"/>
          <w:szCs w:val="22"/>
        </w:rPr>
        <w:tab/>
      </w:r>
      <w:r w:rsidR="00EB073C">
        <w:rPr>
          <w:sz w:val="22"/>
          <w:szCs w:val="22"/>
        </w:rPr>
        <w:tab/>
      </w:r>
      <w:r w:rsidR="00EB073C">
        <w:rPr>
          <w:sz w:val="22"/>
          <w:szCs w:val="22"/>
        </w:rPr>
        <w:tab/>
      </w:r>
      <w:r w:rsidR="00EB073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208F0">
        <w:rPr>
          <w:sz w:val="22"/>
          <w:szCs w:val="22"/>
        </w:rPr>
        <w:t>1492</w:t>
      </w:r>
      <w:r>
        <w:rPr>
          <w:sz w:val="22"/>
          <w:szCs w:val="22"/>
        </w:rPr>
        <w:t>; 722</w:t>
      </w:r>
    </w:p>
    <w:p w:rsidR="001337FF" w:rsidRPr="001337FF" w:rsidRDefault="001337FF" w:rsidP="000D6660">
      <w:pPr>
        <w:pStyle w:val="Odstavecseseznamem"/>
        <w:jc w:val="both"/>
        <w:rPr>
          <w:sz w:val="22"/>
          <w:szCs w:val="22"/>
        </w:rPr>
      </w:pPr>
    </w:p>
    <w:p w:rsidR="00F82F50" w:rsidRPr="001337FF" w:rsidRDefault="00967726" w:rsidP="000D6660">
      <w:pPr>
        <w:pStyle w:val="Odstavecseseznamem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1337FF">
        <w:rPr>
          <w:sz w:val="22"/>
          <w:szCs w:val="22"/>
        </w:rPr>
        <w:t>Předmět dokumentace</w:t>
      </w:r>
      <w:r w:rsidR="00F82F50" w:rsidRPr="001337FF">
        <w:rPr>
          <w:sz w:val="22"/>
          <w:szCs w:val="22"/>
        </w:rPr>
        <w:t>:</w:t>
      </w:r>
      <w:r w:rsidRPr="001337FF">
        <w:rPr>
          <w:sz w:val="22"/>
          <w:szCs w:val="22"/>
        </w:rPr>
        <w:tab/>
      </w:r>
      <w:r w:rsidR="00A269AA" w:rsidRPr="001337FF">
        <w:rPr>
          <w:sz w:val="22"/>
          <w:szCs w:val="22"/>
        </w:rPr>
        <w:tab/>
      </w:r>
      <w:r w:rsidR="00E02024">
        <w:rPr>
          <w:sz w:val="22"/>
          <w:szCs w:val="22"/>
        </w:rPr>
        <w:t xml:space="preserve">Dokumentace pro </w:t>
      </w:r>
      <w:r w:rsidR="00EB073C">
        <w:rPr>
          <w:sz w:val="22"/>
          <w:szCs w:val="22"/>
        </w:rPr>
        <w:t>vydání stavebního povolení</w:t>
      </w:r>
    </w:p>
    <w:p w:rsidR="00F82F50" w:rsidRPr="00A269AA" w:rsidRDefault="00967726" w:rsidP="000D6660">
      <w:pPr>
        <w:pStyle w:val="Nadpis3"/>
        <w:jc w:val="both"/>
        <w:rPr>
          <w:u w:val="none"/>
        </w:rPr>
      </w:pPr>
      <w:bookmarkStart w:id="4" w:name="_Toc386451412"/>
      <w:r w:rsidRPr="00A269AA">
        <w:rPr>
          <w:u w:val="none"/>
        </w:rPr>
        <w:t xml:space="preserve">Údaje o </w:t>
      </w:r>
      <w:r w:rsidR="00F24BDD">
        <w:rPr>
          <w:u w:val="none"/>
        </w:rPr>
        <w:t>stavebníkovi</w:t>
      </w:r>
      <w:bookmarkEnd w:id="4"/>
      <w:r w:rsidR="000616C5" w:rsidRPr="00A269AA">
        <w:rPr>
          <w:u w:val="none"/>
        </w:rPr>
        <w:tab/>
      </w:r>
    </w:p>
    <w:p w:rsidR="00967726" w:rsidRPr="00A269AA" w:rsidRDefault="00EB073C" w:rsidP="000D666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Název stavebníka</w:t>
      </w:r>
      <w:r w:rsidR="00967726" w:rsidRPr="00A269AA">
        <w:rPr>
          <w:sz w:val="22"/>
          <w:szCs w:val="22"/>
        </w:rPr>
        <w:t>:</w:t>
      </w:r>
      <w:r w:rsidR="00967726" w:rsidRPr="00A269AA">
        <w:rPr>
          <w:sz w:val="22"/>
          <w:szCs w:val="22"/>
        </w:rPr>
        <w:tab/>
      </w:r>
      <w:r w:rsidR="00967726" w:rsidRPr="00A269AA">
        <w:rPr>
          <w:sz w:val="22"/>
          <w:szCs w:val="22"/>
        </w:rPr>
        <w:tab/>
      </w:r>
      <w:r w:rsidR="00967726" w:rsidRPr="00A269AA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>
        <w:rPr>
          <w:sz w:val="22"/>
          <w:szCs w:val="22"/>
        </w:rPr>
        <w:t>město Šluknov</w:t>
      </w:r>
    </w:p>
    <w:p w:rsidR="00967726" w:rsidRDefault="00EB073C" w:rsidP="000D666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Sídlo stavebníka</w:t>
      </w:r>
      <w:r w:rsidR="00967726" w:rsidRPr="00A269AA">
        <w:rPr>
          <w:sz w:val="22"/>
          <w:szCs w:val="22"/>
        </w:rPr>
        <w:t>:</w:t>
      </w:r>
      <w:r w:rsidR="00967726" w:rsidRPr="00A269AA">
        <w:rPr>
          <w:sz w:val="22"/>
          <w:szCs w:val="22"/>
        </w:rPr>
        <w:tab/>
      </w:r>
      <w:r w:rsidR="00967726" w:rsidRPr="00A269AA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B2F66">
        <w:rPr>
          <w:sz w:val="22"/>
          <w:szCs w:val="22"/>
        </w:rPr>
        <w:t>4</w:t>
      </w:r>
      <w:r>
        <w:rPr>
          <w:sz w:val="22"/>
          <w:szCs w:val="22"/>
        </w:rPr>
        <w:t>07</w:t>
      </w:r>
      <w:r w:rsidR="00DB2F66">
        <w:rPr>
          <w:sz w:val="22"/>
          <w:szCs w:val="22"/>
        </w:rPr>
        <w:t xml:space="preserve"> </w:t>
      </w:r>
      <w:r>
        <w:rPr>
          <w:sz w:val="22"/>
          <w:szCs w:val="22"/>
        </w:rPr>
        <w:t>77</w:t>
      </w:r>
      <w:r w:rsidR="00F466D9">
        <w:rPr>
          <w:sz w:val="22"/>
          <w:szCs w:val="22"/>
        </w:rPr>
        <w:t xml:space="preserve"> </w:t>
      </w:r>
      <w:r>
        <w:rPr>
          <w:sz w:val="22"/>
          <w:szCs w:val="22"/>
        </w:rPr>
        <w:t>Šluknov</w:t>
      </w:r>
      <w:r w:rsidR="00DB2F6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nám. Míru 1, pošt. </w:t>
      </w:r>
      <w:proofErr w:type="gramStart"/>
      <w:r>
        <w:rPr>
          <w:sz w:val="22"/>
          <w:szCs w:val="22"/>
        </w:rPr>
        <w:t>přihrádka</w:t>
      </w:r>
      <w:proofErr w:type="gramEnd"/>
      <w:r>
        <w:rPr>
          <w:sz w:val="22"/>
          <w:szCs w:val="22"/>
        </w:rPr>
        <w:t xml:space="preserve"> 18</w:t>
      </w:r>
    </w:p>
    <w:p w:rsidR="00EB073C" w:rsidRPr="00A269AA" w:rsidRDefault="00EB073C" w:rsidP="000D666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51FC7">
        <w:rPr>
          <w:sz w:val="22"/>
          <w:szCs w:val="22"/>
        </w:rPr>
        <w:t>002 61 688</w:t>
      </w:r>
    </w:p>
    <w:p w:rsidR="00967726" w:rsidRPr="00A269AA" w:rsidRDefault="00967726" w:rsidP="000D6660">
      <w:pPr>
        <w:jc w:val="both"/>
        <w:rPr>
          <w:sz w:val="22"/>
          <w:szCs w:val="22"/>
        </w:rPr>
      </w:pPr>
    </w:p>
    <w:p w:rsidR="00967726" w:rsidRPr="00A269AA" w:rsidRDefault="00967726" w:rsidP="000D6660">
      <w:pPr>
        <w:pStyle w:val="Nadpis3"/>
        <w:jc w:val="both"/>
        <w:rPr>
          <w:u w:val="none"/>
        </w:rPr>
      </w:pPr>
      <w:bookmarkStart w:id="5" w:name="_Toc386451413"/>
      <w:r w:rsidRPr="00A269AA">
        <w:rPr>
          <w:u w:val="none"/>
        </w:rPr>
        <w:t>Údaje o zpracovateli</w:t>
      </w:r>
      <w:r w:rsidR="00F24BDD">
        <w:rPr>
          <w:u w:val="none"/>
        </w:rPr>
        <w:t xml:space="preserve"> projektové</w:t>
      </w:r>
      <w:r w:rsidRPr="00A269AA">
        <w:rPr>
          <w:u w:val="none"/>
        </w:rPr>
        <w:t xml:space="preserve"> dokumentace</w:t>
      </w:r>
      <w:bookmarkEnd w:id="5"/>
    </w:p>
    <w:p w:rsidR="00967726" w:rsidRPr="001337FF" w:rsidRDefault="00967726" w:rsidP="000D6660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1337FF">
        <w:rPr>
          <w:sz w:val="22"/>
          <w:szCs w:val="22"/>
        </w:rPr>
        <w:t>Jméno a příjmení:</w:t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DB2F66" w:rsidRPr="001337FF">
        <w:rPr>
          <w:sz w:val="22"/>
          <w:szCs w:val="22"/>
        </w:rPr>
        <w:t xml:space="preserve">Ing. arch. Jiří </w:t>
      </w:r>
      <w:proofErr w:type="spellStart"/>
      <w:r w:rsidR="00DB2F66" w:rsidRPr="001337FF">
        <w:rPr>
          <w:sz w:val="22"/>
          <w:szCs w:val="22"/>
        </w:rPr>
        <w:t>Kňákal</w:t>
      </w:r>
      <w:proofErr w:type="spellEnd"/>
    </w:p>
    <w:p w:rsidR="00967726" w:rsidRPr="00A269AA" w:rsidRDefault="00967726" w:rsidP="000D6660">
      <w:pPr>
        <w:ind w:left="323" w:firstLine="397"/>
        <w:jc w:val="both"/>
        <w:rPr>
          <w:sz w:val="22"/>
          <w:szCs w:val="22"/>
        </w:rPr>
      </w:pPr>
      <w:r w:rsidRPr="00A269AA">
        <w:rPr>
          <w:sz w:val="22"/>
          <w:szCs w:val="22"/>
        </w:rPr>
        <w:t>Místo podnikání:</w:t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DB2F66">
        <w:rPr>
          <w:sz w:val="22"/>
          <w:szCs w:val="22"/>
        </w:rPr>
        <w:t>473 01 Okrouhlá 70</w:t>
      </w:r>
    </w:p>
    <w:p w:rsidR="00967726" w:rsidRPr="00A269AA" w:rsidRDefault="00967726" w:rsidP="000D6660">
      <w:pPr>
        <w:ind w:left="323" w:firstLine="397"/>
        <w:jc w:val="both"/>
        <w:rPr>
          <w:sz w:val="22"/>
          <w:szCs w:val="22"/>
        </w:rPr>
      </w:pPr>
      <w:r w:rsidRPr="00A269AA">
        <w:rPr>
          <w:sz w:val="22"/>
          <w:szCs w:val="22"/>
        </w:rPr>
        <w:t>IČ:</w:t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="00DB2F66">
        <w:rPr>
          <w:sz w:val="22"/>
          <w:szCs w:val="22"/>
        </w:rPr>
        <w:t>156 71</w:t>
      </w:r>
      <w:r w:rsidR="001337FF">
        <w:rPr>
          <w:sz w:val="22"/>
          <w:szCs w:val="22"/>
        </w:rPr>
        <w:t> </w:t>
      </w:r>
      <w:r w:rsidR="00DB2F66">
        <w:rPr>
          <w:sz w:val="22"/>
          <w:szCs w:val="22"/>
        </w:rPr>
        <w:t>712</w:t>
      </w:r>
    </w:p>
    <w:p w:rsidR="00967726" w:rsidRDefault="00967726" w:rsidP="000D6660">
      <w:pPr>
        <w:ind w:left="323" w:firstLine="397"/>
        <w:jc w:val="both"/>
        <w:rPr>
          <w:sz w:val="22"/>
          <w:szCs w:val="22"/>
        </w:rPr>
      </w:pPr>
      <w:r w:rsidRPr="00A269AA">
        <w:rPr>
          <w:sz w:val="22"/>
          <w:szCs w:val="22"/>
        </w:rPr>
        <w:t>DIČ:</w:t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Pr="00A269AA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DB2F66">
        <w:rPr>
          <w:sz w:val="22"/>
          <w:szCs w:val="22"/>
        </w:rPr>
        <w:t>CZ 5803031003</w:t>
      </w:r>
    </w:p>
    <w:p w:rsidR="001337FF" w:rsidRPr="00A269AA" w:rsidRDefault="001337FF" w:rsidP="000D6660">
      <w:pPr>
        <w:ind w:left="323" w:firstLine="397"/>
        <w:jc w:val="both"/>
        <w:rPr>
          <w:sz w:val="22"/>
          <w:szCs w:val="22"/>
        </w:rPr>
      </w:pPr>
    </w:p>
    <w:p w:rsidR="00967726" w:rsidRPr="001337FF" w:rsidRDefault="00967726" w:rsidP="000D6660">
      <w:pPr>
        <w:pStyle w:val="Odstavecseseznamem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1337FF">
        <w:rPr>
          <w:sz w:val="22"/>
          <w:szCs w:val="22"/>
        </w:rPr>
        <w:t>Hlavní projektant:</w:t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DB2F66" w:rsidRPr="001337FF">
        <w:rPr>
          <w:sz w:val="22"/>
          <w:szCs w:val="22"/>
        </w:rPr>
        <w:t xml:space="preserve">Ing. arch. Jiří </w:t>
      </w:r>
      <w:proofErr w:type="spellStart"/>
      <w:r w:rsidR="00DB2F66" w:rsidRPr="001337FF">
        <w:rPr>
          <w:sz w:val="22"/>
          <w:szCs w:val="22"/>
        </w:rPr>
        <w:t>Kňákal</w:t>
      </w:r>
      <w:proofErr w:type="spellEnd"/>
      <w:r w:rsidR="00DB2F66" w:rsidRPr="001337FF">
        <w:rPr>
          <w:sz w:val="22"/>
          <w:szCs w:val="22"/>
        </w:rPr>
        <w:t>, autorizace ČKA č. 00 595</w:t>
      </w:r>
    </w:p>
    <w:p w:rsidR="00DB2F66" w:rsidRPr="001337FF" w:rsidRDefault="00A269AA" w:rsidP="000D6660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1337FF">
        <w:rPr>
          <w:sz w:val="22"/>
          <w:szCs w:val="22"/>
        </w:rPr>
        <w:t>Autorský kolektiv:</w:t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Pr="001337FF">
        <w:rPr>
          <w:sz w:val="22"/>
          <w:szCs w:val="22"/>
        </w:rPr>
        <w:tab/>
      </w:r>
      <w:r w:rsidR="00F24BDD">
        <w:rPr>
          <w:sz w:val="22"/>
          <w:szCs w:val="22"/>
        </w:rPr>
        <w:t>S</w:t>
      </w:r>
      <w:r w:rsidR="001337FF">
        <w:rPr>
          <w:sz w:val="22"/>
          <w:szCs w:val="22"/>
        </w:rPr>
        <w:t>tavební část</w:t>
      </w:r>
      <w:r w:rsidR="00F24BDD">
        <w:rPr>
          <w:sz w:val="22"/>
          <w:szCs w:val="22"/>
        </w:rPr>
        <w:t>:</w:t>
      </w:r>
      <w:r w:rsidR="001337FF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1337FF">
        <w:rPr>
          <w:sz w:val="22"/>
          <w:szCs w:val="22"/>
        </w:rPr>
        <w:tab/>
      </w:r>
      <w:r w:rsidR="00DB2F66" w:rsidRPr="001337FF">
        <w:rPr>
          <w:sz w:val="22"/>
          <w:szCs w:val="22"/>
        </w:rPr>
        <w:t xml:space="preserve">Ing. arch. </w:t>
      </w:r>
      <w:r w:rsidR="001337FF">
        <w:rPr>
          <w:sz w:val="22"/>
          <w:szCs w:val="22"/>
        </w:rPr>
        <w:t xml:space="preserve">Jiří </w:t>
      </w:r>
      <w:proofErr w:type="spellStart"/>
      <w:r w:rsidR="001337FF">
        <w:rPr>
          <w:sz w:val="22"/>
          <w:szCs w:val="22"/>
        </w:rPr>
        <w:t>Kňákal</w:t>
      </w:r>
      <w:proofErr w:type="spellEnd"/>
    </w:p>
    <w:p w:rsidR="00967726" w:rsidRDefault="00DB2F66" w:rsidP="000D6660">
      <w:pPr>
        <w:ind w:left="5558"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autorizace ČKA č. </w:t>
      </w:r>
      <w:r w:rsidR="001337FF">
        <w:rPr>
          <w:sz w:val="22"/>
          <w:szCs w:val="22"/>
        </w:rPr>
        <w:t>00</w:t>
      </w:r>
      <w:r w:rsidR="00F24BDD">
        <w:rPr>
          <w:sz w:val="22"/>
          <w:szCs w:val="22"/>
        </w:rPr>
        <w:t> </w:t>
      </w:r>
      <w:r w:rsidR="001337FF">
        <w:rPr>
          <w:sz w:val="22"/>
          <w:szCs w:val="22"/>
        </w:rPr>
        <w:t>595</w:t>
      </w:r>
    </w:p>
    <w:p w:rsidR="00DD3D91" w:rsidRDefault="00DD3D91" w:rsidP="000D6660">
      <w:pPr>
        <w:jc w:val="both"/>
        <w:rPr>
          <w:sz w:val="22"/>
          <w:szCs w:val="22"/>
        </w:rPr>
      </w:pPr>
    </w:p>
    <w:p w:rsidR="00DD3D91" w:rsidRPr="00C51FC7" w:rsidRDefault="00DD3D91" w:rsidP="000D66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4BDD">
        <w:rPr>
          <w:sz w:val="22"/>
          <w:szCs w:val="22"/>
        </w:rPr>
        <w:tab/>
      </w:r>
      <w:r w:rsidR="00F24BDD">
        <w:rPr>
          <w:sz w:val="22"/>
          <w:szCs w:val="22"/>
        </w:rPr>
        <w:tab/>
        <w:t>PBŘ: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24BDD">
        <w:rPr>
          <w:sz w:val="22"/>
          <w:szCs w:val="22"/>
        </w:rPr>
        <w:tab/>
      </w:r>
      <w:r w:rsidR="00F24BDD">
        <w:rPr>
          <w:sz w:val="22"/>
          <w:szCs w:val="22"/>
        </w:rPr>
        <w:tab/>
      </w:r>
      <w:r w:rsidR="00F24BDD">
        <w:rPr>
          <w:sz w:val="22"/>
          <w:szCs w:val="22"/>
        </w:rPr>
        <w:tab/>
      </w:r>
      <w:r w:rsidR="00F24BDD">
        <w:rPr>
          <w:sz w:val="22"/>
          <w:szCs w:val="22"/>
        </w:rPr>
        <w:tab/>
      </w:r>
      <w:r w:rsidR="00C51FC7" w:rsidRPr="00C51FC7">
        <w:rPr>
          <w:sz w:val="22"/>
          <w:szCs w:val="22"/>
        </w:rPr>
        <w:t xml:space="preserve">Ing. Filip </w:t>
      </w:r>
      <w:proofErr w:type="spellStart"/>
      <w:r w:rsidR="00C51FC7" w:rsidRPr="00C51FC7">
        <w:rPr>
          <w:sz w:val="22"/>
          <w:szCs w:val="22"/>
        </w:rPr>
        <w:t>Kňákal</w:t>
      </w:r>
      <w:proofErr w:type="spellEnd"/>
    </w:p>
    <w:p w:rsidR="00DD3D91" w:rsidRDefault="00DD3D91" w:rsidP="00B501F0">
      <w:pPr>
        <w:spacing w:after="240"/>
        <w:jc w:val="both"/>
        <w:rPr>
          <w:sz w:val="22"/>
          <w:szCs w:val="22"/>
        </w:rPr>
      </w:pP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</w:r>
      <w:r w:rsidRPr="00C51FC7">
        <w:rPr>
          <w:sz w:val="22"/>
          <w:szCs w:val="22"/>
        </w:rPr>
        <w:tab/>
        <w:t xml:space="preserve">autorizace ČKAIT č. </w:t>
      </w:r>
      <w:r w:rsidR="00C51FC7" w:rsidRPr="00C51FC7">
        <w:rPr>
          <w:sz w:val="22"/>
          <w:szCs w:val="22"/>
        </w:rPr>
        <w:t>0501136</w:t>
      </w:r>
    </w:p>
    <w:p w:rsidR="00B501F0" w:rsidRDefault="00B501F0" w:rsidP="00B501F0">
      <w:pPr>
        <w:spacing w:after="240"/>
        <w:ind w:left="3176" w:firstLine="397"/>
        <w:jc w:val="both"/>
        <w:rPr>
          <w:sz w:val="22"/>
          <w:szCs w:val="22"/>
        </w:rPr>
      </w:pPr>
      <w:r>
        <w:rPr>
          <w:sz w:val="22"/>
          <w:szCs w:val="22"/>
        </w:rPr>
        <w:t>Elektro část: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Pavel </w:t>
      </w:r>
      <w:proofErr w:type="spellStart"/>
      <w:r>
        <w:rPr>
          <w:sz w:val="22"/>
          <w:szCs w:val="22"/>
        </w:rPr>
        <w:t>Špringl</w:t>
      </w:r>
      <w:proofErr w:type="spellEnd"/>
    </w:p>
    <w:p w:rsidR="00B501F0" w:rsidRDefault="00DF6F3F" w:rsidP="00B501F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01F0">
        <w:rPr>
          <w:sz w:val="22"/>
          <w:szCs w:val="22"/>
        </w:rPr>
        <w:t>EA, PENB:</w:t>
      </w:r>
      <w:r w:rsidR="00B501F0">
        <w:rPr>
          <w:sz w:val="22"/>
          <w:szCs w:val="22"/>
        </w:rPr>
        <w:tab/>
      </w:r>
      <w:r w:rsidR="00B501F0">
        <w:rPr>
          <w:sz w:val="22"/>
          <w:szCs w:val="22"/>
        </w:rPr>
        <w:tab/>
      </w:r>
      <w:r w:rsidR="00B501F0">
        <w:rPr>
          <w:sz w:val="22"/>
          <w:szCs w:val="22"/>
        </w:rPr>
        <w:tab/>
      </w:r>
      <w:r w:rsidR="00B501F0">
        <w:rPr>
          <w:sz w:val="22"/>
          <w:szCs w:val="22"/>
        </w:rPr>
        <w:tab/>
        <w:t>ENERGY SIM s.r.o.</w:t>
      </w:r>
    </w:p>
    <w:p w:rsidR="00B501F0" w:rsidRDefault="00B501F0" w:rsidP="00B501F0">
      <w:pPr>
        <w:ind w:left="5558" w:firstLine="397"/>
        <w:rPr>
          <w:sz w:val="22"/>
          <w:szCs w:val="22"/>
        </w:rPr>
      </w:pPr>
      <w:r>
        <w:rPr>
          <w:sz w:val="22"/>
          <w:szCs w:val="22"/>
        </w:rPr>
        <w:t xml:space="preserve">Jablonec nad Nisou, </w:t>
      </w:r>
    </w:p>
    <w:p w:rsidR="00DF6F3F" w:rsidRPr="00ED1025" w:rsidRDefault="00B501F0" w:rsidP="00B501F0">
      <w:pPr>
        <w:ind w:left="5955"/>
        <w:rPr>
          <w:sz w:val="22"/>
          <w:szCs w:val="22"/>
        </w:rPr>
      </w:pPr>
      <w:r>
        <w:rPr>
          <w:sz w:val="22"/>
          <w:szCs w:val="22"/>
        </w:rPr>
        <w:t xml:space="preserve">Ing. Zdeněk </w:t>
      </w:r>
      <w:proofErr w:type="spellStart"/>
      <w:r>
        <w:rPr>
          <w:sz w:val="22"/>
          <w:szCs w:val="22"/>
        </w:rPr>
        <w:t>Ročárek</w:t>
      </w:r>
      <w:proofErr w:type="spellEnd"/>
    </w:p>
    <w:p w:rsidR="00ED1025" w:rsidRDefault="00DF6F3F" w:rsidP="00B501F0">
      <w:pPr>
        <w:jc w:val="both"/>
        <w:rPr>
          <w:sz w:val="22"/>
          <w:szCs w:val="22"/>
        </w:rPr>
      </w:pP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  <w:r w:rsidRPr="00ED1025">
        <w:rPr>
          <w:sz w:val="22"/>
          <w:szCs w:val="22"/>
        </w:rPr>
        <w:tab/>
      </w:r>
    </w:p>
    <w:p w:rsidR="00DD3D91" w:rsidRDefault="00DD3D91" w:rsidP="00DB2F6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811A0" w:rsidRDefault="003811A0" w:rsidP="000D6660">
      <w:pPr>
        <w:spacing w:line="360" w:lineRule="auto"/>
        <w:jc w:val="both"/>
        <w:rPr>
          <w:sz w:val="22"/>
          <w:szCs w:val="22"/>
        </w:rPr>
      </w:pPr>
    </w:p>
    <w:p w:rsidR="007208F0" w:rsidRDefault="007208F0" w:rsidP="000D6660">
      <w:pPr>
        <w:spacing w:line="360" w:lineRule="auto"/>
        <w:jc w:val="both"/>
        <w:rPr>
          <w:sz w:val="22"/>
          <w:szCs w:val="22"/>
        </w:rPr>
      </w:pPr>
    </w:p>
    <w:p w:rsidR="007208F0" w:rsidRDefault="007208F0" w:rsidP="000D6660">
      <w:pPr>
        <w:spacing w:line="360" w:lineRule="auto"/>
        <w:jc w:val="both"/>
        <w:rPr>
          <w:sz w:val="22"/>
          <w:szCs w:val="22"/>
        </w:rPr>
      </w:pPr>
    </w:p>
    <w:p w:rsidR="00A269AA" w:rsidRDefault="00F24BDD" w:rsidP="000D6660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6" w:name="_Toc386451414"/>
      <w:r>
        <w:rPr>
          <w:u w:val="none"/>
        </w:rPr>
        <w:t>SEZNAM VSTUPNÍCH PODKLADŮ</w:t>
      </w:r>
      <w:bookmarkEnd w:id="6"/>
    </w:p>
    <w:p w:rsidR="00A269AA" w:rsidRDefault="00CA7E4A" w:rsidP="000D6660">
      <w:pPr>
        <w:pStyle w:val="Odstavecseseznamem"/>
        <w:numPr>
          <w:ilvl w:val="0"/>
          <w:numId w:val="19"/>
        </w:numPr>
        <w:jc w:val="both"/>
        <w:rPr>
          <w:sz w:val="22"/>
          <w:szCs w:val="22"/>
        </w:rPr>
      </w:pPr>
      <w:r w:rsidRPr="00CA7E4A">
        <w:rPr>
          <w:sz w:val="22"/>
          <w:szCs w:val="22"/>
        </w:rPr>
        <w:t>Základními v</w:t>
      </w:r>
      <w:r w:rsidR="009811D8" w:rsidRPr="00CA7E4A">
        <w:rPr>
          <w:sz w:val="22"/>
          <w:szCs w:val="22"/>
        </w:rPr>
        <w:t>stupními podklady pro zpracování dokumentace byl</w:t>
      </w:r>
      <w:r w:rsidR="00C51FC7">
        <w:rPr>
          <w:sz w:val="22"/>
          <w:szCs w:val="22"/>
        </w:rPr>
        <w:t>y informace vlastníka budovy a specifikace požadavků na provedení stavebních úprav, souvisejících</w:t>
      </w:r>
      <w:r w:rsidR="00A177A0">
        <w:rPr>
          <w:sz w:val="22"/>
          <w:szCs w:val="22"/>
        </w:rPr>
        <w:t xml:space="preserve"> se zateplením budovy a </w:t>
      </w:r>
      <w:r w:rsidR="009811D8" w:rsidRPr="00CA7E4A">
        <w:rPr>
          <w:sz w:val="22"/>
          <w:szCs w:val="22"/>
        </w:rPr>
        <w:t xml:space="preserve">výřez z katastrální mapy budoucího staveniště </w:t>
      </w:r>
      <w:r w:rsidR="00624DAC" w:rsidRPr="00CA7E4A">
        <w:rPr>
          <w:sz w:val="22"/>
          <w:szCs w:val="22"/>
        </w:rPr>
        <w:t>včetně</w:t>
      </w:r>
      <w:r w:rsidR="009811D8" w:rsidRPr="00CA7E4A">
        <w:rPr>
          <w:sz w:val="22"/>
          <w:szCs w:val="22"/>
        </w:rPr>
        <w:t xml:space="preserve"> navazujícího okolí. Dále analýza místa stavby</w:t>
      </w:r>
      <w:r w:rsidR="00A177A0">
        <w:rPr>
          <w:sz w:val="22"/>
          <w:szCs w:val="22"/>
        </w:rPr>
        <w:t>.</w:t>
      </w:r>
    </w:p>
    <w:p w:rsidR="00CA7E4A" w:rsidRDefault="00CA7E4A" w:rsidP="000D6660">
      <w:pPr>
        <w:pStyle w:val="Odstavecseseznamem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Zaměření</w:t>
      </w:r>
      <w:r w:rsidR="00A177A0">
        <w:rPr>
          <w:sz w:val="22"/>
          <w:szCs w:val="22"/>
        </w:rPr>
        <w:t xml:space="preserve"> stávajícího stavu budovy v podrobnosti potřebné pro zpracování řešené PD, pořízené zpracovatelem PD.</w:t>
      </w:r>
    </w:p>
    <w:p w:rsidR="004E220B" w:rsidRDefault="004E220B" w:rsidP="004E220B">
      <w:pPr>
        <w:jc w:val="both"/>
        <w:rPr>
          <w:sz w:val="22"/>
          <w:szCs w:val="22"/>
        </w:rPr>
      </w:pPr>
    </w:p>
    <w:p w:rsidR="004E220B" w:rsidRPr="004E220B" w:rsidRDefault="004E220B" w:rsidP="004E220B">
      <w:pPr>
        <w:jc w:val="both"/>
        <w:rPr>
          <w:sz w:val="22"/>
          <w:szCs w:val="22"/>
        </w:rPr>
      </w:pPr>
      <w:r>
        <w:rPr>
          <w:sz w:val="22"/>
          <w:szCs w:val="22"/>
        </w:rPr>
        <w:t>Současně s touto PD je zpracován PENB a energetický audit. Tepelně technické parametry a dimenze izolantů byly při zpracování PD koordinovány s těmito dokumenty.</w:t>
      </w:r>
    </w:p>
    <w:p w:rsidR="00A177A0" w:rsidRPr="00967726" w:rsidRDefault="00A177A0" w:rsidP="000D6660">
      <w:pPr>
        <w:jc w:val="both"/>
      </w:pPr>
    </w:p>
    <w:p w:rsidR="00F82F50" w:rsidRDefault="00A269AA" w:rsidP="000D6660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7" w:name="_Toc386451415"/>
      <w:r w:rsidRPr="003811A0">
        <w:rPr>
          <w:u w:val="none"/>
        </w:rPr>
        <w:t>ÚDAJE O ÚZEMÍ</w:t>
      </w:r>
      <w:bookmarkEnd w:id="7"/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Rozsah řešeného území</w:t>
      </w:r>
      <w:r w:rsidR="005B0A49" w:rsidRPr="007D26AE">
        <w:rPr>
          <w:b/>
          <w:i/>
          <w:sz w:val="22"/>
          <w:szCs w:val="22"/>
        </w:rPr>
        <w:t>:</w:t>
      </w:r>
    </w:p>
    <w:p w:rsidR="00EE1D26" w:rsidRDefault="009811D8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Řešené území se nachází v zastavěné části </w:t>
      </w:r>
      <w:r w:rsidR="00A177A0">
        <w:rPr>
          <w:sz w:val="22"/>
          <w:szCs w:val="22"/>
        </w:rPr>
        <w:t>města</w:t>
      </w:r>
      <w:r>
        <w:rPr>
          <w:sz w:val="22"/>
          <w:szCs w:val="22"/>
        </w:rPr>
        <w:t xml:space="preserve"> </w:t>
      </w:r>
      <w:r w:rsidR="00A177A0">
        <w:rPr>
          <w:sz w:val="22"/>
          <w:szCs w:val="22"/>
        </w:rPr>
        <w:t xml:space="preserve">Šluknov v </w:t>
      </w:r>
      <w:r w:rsidR="009D3CC7">
        <w:rPr>
          <w:sz w:val="22"/>
          <w:szCs w:val="22"/>
        </w:rPr>
        <w:t>Žižkově</w:t>
      </w:r>
      <w:r w:rsidR="00A177A0">
        <w:rPr>
          <w:sz w:val="22"/>
          <w:szCs w:val="22"/>
        </w:rPr>
        <w:t xml:space="preserve"> ulici</w:t>
      </w:r>
      <w:r>
        <w:rPr>
          <w:sz w:val="22"/>
          <w:szCs w:val="22"/>
        </w:rPr>
        <w:t xml:space="preserve">. Rozsah je dán </w:t>
      </w:r>
      <w:r w:rsidR="0011087D">
        <w:rPr>
          <w:sz w:val="22"/>
          <w:szCs w:val="22"/>
        </w:rPr>
        <w:t xml:space="preserve">vlastnictvím </w:t>
      </w:r>
      <w:r w:rsidR="00F011F8">
        <w:rPr>
          <w:sz w:val="22"/>
          <w:szCs w:val="22"/>
        </w:rPr>
        <w:t>stavebníka</w:t>
      </w:r>
      <w:r w:rsidR="0011087D">
        <w:rPr>
          <w:sz w:val="22"/>
          <w:szCs w:val="22"/>
        </w:rPr>
        <w:t xml:space="preserve"> </w:t>
      </w:r>
      <w:r w:rsidR="0011087D" w:rsidRPr="007C0DA2">
        <w:rPr>
          <w:sz w:val="22"/>
          <w:szCs w:val="22"/>
        </w:rPr>
        <w:t>(</w:t>
      </w:r>
      <w:proofErr w:type="spellStart"/>
      <w:proofErr w:type="gramStart"/>
      <w:r w:rsidR="007C0DA2" w:rsidRPr="007C0DA2">
        <w:rPr>
          <w:sz w:val="22"/>
          <w:szCs w:val="22"/>
        </w:rPr>
        <w:t>p.p.</w:t>
      </w:r>
      <w:proofErr w:type="gramEnd"/>
      <w:r w:rsidR="0011087D" w:rsidRPr="007C0DA2">
        <w:rPr>
          <w:sz w:val="22"/>
          <w:szCs w:val="22"/>
        </w:rPr>
        <w:t>č</w:t>
      </w:r>
      <w:proofErr w:type="spellEnd"/>
      <w:r w:rsidR="0011087D" w:rsidRPr="007C0DA2">
        <w:rPr>
          <w:sz w:val="22"/>
          <w:szCs w:val="22"/>
        </w:rPr>
        <w:t xml:space="preserve">. </w:t>
      </w:r>
      <w:r w:rsidR="009D3CC7">
        <w:rPr>
          <w:sz w:val="22"/>
          <w:szCs w:val="22"/>
        </w:rPr>
        <w:t>1492</w:t>
      </w:r>
      <w:r w:rsidR="0011087D">
        <w:rPr>
          <w:sz w:val="22"/>
          <w:szCs w:val="22"/>
        </w:rPr>
        <w:t xml:space="preserve">, k. </w:t>
      </w:r>
      <w:proofErr w:type="spellStart"/>
      <w:r w:rsidR="0011087D">
        <w:rPr>
          <w:sz w:val="22"/>
          <w:szCs w:val="22"/>
        </w:rPr>
        <w:t>ú.</w:t>
      </w:r>
      <w:proofErr w:type="spellEnd"/>
      <w:r w:rsidR="0011087D">
        <w:rPr>
          <w:sz w:val="22"/>
          <w:szCs w:val="22"/>
        </w:rPr>
        <w:t xml:space="preserve"> </w:t>
      </w:r>
      <w:r w:rsidR="00F011F8">
        <w:rPr>
          <w:sz w:val="22"/>
          <w:szCs w:val="22"/>
        </w:rPr>
        <w:t>Šluknov</w:t>
      </w:r>
      <w:r w:rsidR="009D3CC7">
        <w:rPr>
          <w:sz w:val="22"/>
          <w:szCs w:val="22"/>
        </w:rPr>
        <w:t xml:space="preserve"> a navazující pozemky viz dále</w:t>
      </w:r>
      <w:r w:rsidR="0011087D">
        <w:rPr>
          <w:sz w:val="22"/>
          <w:szCs w:val="22"/>
        </w:rPr>
        <w:t xml:space="preserve">). </w:t>
      </w:r>
      <w:r w:rsidR="00F011F8">
        <w:rPr>
          <w:sz w:val="22"/>
          <w:szCs w:val="22"/>
        </w:rPr>
        <w:t>Jedná se praktick</w:t>
      </w:r>
      <w:r w:rsidR="007C0DA2">
        <w:rPr>
          <w:sz w:val="22"/>
          <w:szCs w:val="22"/>
        </w:rPr>
        <w:t>y</w:t>
      </w:r>
      <w:r w:rsidR="00F011F8">
        <w:rPr>
          <w:sz w:val="22"/>
          <w:szCs w:val="22"/>
        </w:rPr>
        <w:t xml:space="preserve"> pouze o vlastní budovu č. p. </w:t>
      </w:r>
      <w:r w:rsidR="009D3CC7">
        <w:rPr>
          <w:sz w:val="22"/>
          <w:szCs w:val="22"/>
        </w:rPr>
        <w:t>722</w:t>
      </w:r>
      <w:r w:rsidR="007C0DA2">
        <w:rPr>
          <w:sz w:val="22"/>
          <w:szCs w:val="22"/>
        </w:rPr>
        <w:t xml:space="preserve"> a navazující pozemky, ve vlastnictví stavebníka</w:t>
      </w:r>
      <w:r w:rsidR="00F011F8">
        <w:rPr>
          <w:sz w:val="22"/>
          <w:szCs w:val="22"/>
        </w:rPr>
        <w:t>.</w:t>
      </w:r>
      <w:r w:rsidR="009D3CC7">
        <w:rPr>
          <w:sz w:val="22"/>
          <w:szCs w:val="22"/>
        </w:rPr>
        <w:t xml:space="preserve"> </w:t>
      </w:r>
      <w:proofErr w:type="spellStart"/>
      <w:r w:rsidR="009D3CC7">
        <w:rPr>
          <w:sz w:val="22"/>
          <w:szCs w:val="22"/>
        </w:rPr>
        <w:t>Vyjímku</w:t>
      </w:r>
      <w:proofErr w:type="spellEnd"/>
      <w:r w:rsidR="009D3CC7">
        <w:rPr>
          <w:sz w:val="22"/>
          <w:szCs w:val="22"/>
        </w:rPr>
        <w:t xml:space="preserve"> tvoří </w:t>
      </w:r>
      <w:proofErr w:type="spellStart"/>
      <w:proofErr w:type="gramStart"/>
      <w:r w:rsidR="009D3CC7">
        <w:rPr>
          <w:sz w:val="22"/>
          <w:szCs w:val="22"/>
        </w:rPr>
        <w:t>p.p.</w:t>
      </w:r>
      <w:proofErr w:type="gramEnd"/>
      <w:r w:rsidR="009D3CC7">
        <w:rPr>
          <w:sz w:val="22"/>
          <w:szCs w:val="22"/>
        </w:rPr>
        <w:t>č</w:t>
      </w:r>
      <w:proofErr w:type="spellEnd"/>
      <w:r w:rsidR="009D3CC7">
        <w:rPr>
          <w:sz w:val="22"/>
          <w:szCs w:val="22"/>
        </w:rPr>
        <w:t>. 1494, který bude stavbou též dotčen a je ve vlastnictví jiného vlastníka.</w:t>
      </w:r>
    </w:p>
    <w:p w:rsidR="0011087D" w:rsidRPr="003811A0" w:rsidRDefault="0011087D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116813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Údaje o ochraně území podle jiných právních předpisů</w:t>
      </w:r>
      <w:r w:rsidR="005B0A49" w:rsidRPr="007D26AE">
        <w:rPr>
          <w:b/>
          <w:i/>
          <w:sz w:val="22"/>
          <w:szCs w:val="22"/>
        </w:rPr>
        <w:t>:</w:t>
      </w:r>
    </w:p>
    <w:p w:rsidR="00116813" w:rsidRPr="00116813" w:rsidRDefault="00F011F8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Budoucí staveniště se</w:t>
      </w:r>
      <w:r w:rsidR="00116813" w:rsidRPr="00AF5693">
        <w:rPr>
          <w:sz w:val="22"/>
          <w:szCs w:val="22"/>
        </w:rPr>
        <w:t xml:space="preserve"> </w:t>
      </w:r>
      <w:r w:rsidR="007C0DA2">
        <w:rPr>
          <w:sz w:val="22"/>
          <w:szCs w:val="22"/>
        </w:rPr>
        <w:t>n</w:t>
      </w:r>
      <w:r>
        <w:rPr>
          <w:sz w:val="22"/>
          <w:szCs w:val="22"/>
        </w:rPr>
        <w:t>enachází</w:t>
      </w:r>
      <w:r w:rsidR="007C0DA2">
        <w:rPr>
          <w:sz w:val="22"/>
          <w:szCs w:val="22"/>
        </w:rPr>
        <w:t xml:space="preserve"> v památkově chráněném území, </w:t>
      </w:r>
      <w:r>
        <w:rPr>
          <w:sz w:val="22"/>
          <w:szCs w:val="22"/>
        </w:rPr>
        <w:t xml:space="preserve">v </w:t>
      </w:r>
      <w:r w:rsidR="00116813" w:rsidRPr="00AF5693">
        <w:rPr>
          <w:sz w:val="22"/>
          <w:szCs w:val="22"/>
        </w:rPr>
        <w:t>chráněném přírodním území, ani v záplavovém území.</w:t>
      </w:r>
    </w:p>
    <w:p w:rsidR="0011087D" w:rsidRPr="003811A0" w:rsidRDefault="0011087D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 xml:space="preserve">Údaje o </w:t>
      </w:r>
      <w:r w:rsidR="00116813" w:rsidRPr="007D26AE">
        <w:rPr>
          <w:b/>
          <w:i/>
          <w:sz w:val="22"/>
          <w:szCs w:val="22"/>
        </w:rPr>
        <w:t>odtokových poměrech</w:t>
      </w:r>
      <w:r w:rsidR="005B0A49" w:rsidRPr="007D26AE">
        <w:rPr>
          <w:b/>
          <w:i/>
          <w:sz w:val="22"/>
          <w:szCs w:val="22"/>
        </w:rPr>
        <w:t>:</w:t>
      </w:r>
    </w:p>
    <w:p w:rsidR="00EE1D26" w:rsidRDefault="00116813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Stávající odtokové poměry plochy budoucího staveniště nebudou stavbou měněny</w:t>
      </w:r>
      <w:r w:rsidR="009D3CC7">
        <w:rPr>
          <w:sz w:val="22"/>
          <w:szCs w:val="22"/>
        </w:rPr>
        <w:t>. Odvod dešťových vod ze střech</w:t>
      </w:r>
      <w:r>
        <w:rPr>
          <w:sz w:val="22"/>
          <w:szCs w:val="22"/>
        </w:rPr>
        <w:t xml:space="preserve"> </w:t>
      </w:r>
      <w:r w:rsidR="00F011F8">
        <w:rPr>
          <w:sz w:val="22"/>
          <w:szCs w:val="22"/>
        </w:rPr>
        <w:t>řešené</w:t>
      </w:r>
      <w:r>
        <w:rPr>
          <w:sz w:val="22"/>
          <w:szCs w:val="22"/>
        </w:rPr>
        <w:t xml:space="preserve"> stavby je </w:t>
      </w:r>
      <w:r w:rsidR="00F011F8">
        <w:rPr>
          <w:sz w:val="22"/>
          <w:szCs w:val="22"/>
        </w:rPr>
        <w:t>stávající</w:t>
      </w:r>
      <w:r>
        <w:rPr>
          <w:sz w:val="22"/>
          <w:szCs w:val="22"/>
        </w:rPr>
        <w:t xml:space="preserve"> dešťovou kanalizací</w:t>
      </w:r>
      <w:r w:rsidR="00F011F8">
        <w:rPr>
          <w:sz w:val="22"/>
          <w:szCs w:val="22"/>
        </w:rPr>
        <w:t>. Stavbou nebude měněno ani nedojde ke zvětšení zpevněných ploch.</w:t>
      </w:r>
    </w:p>
    <w:p w:rsidR="00AF5693" w:rsidRPr="003811A0" w:rsidRDefault="00AF5693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Údaje o souladu s územně plánovací dokumentací</w:t>
      </w:r>
      <w:r w:rsidR="005B0A49" w:rsidRPr="007D26AE">
        <w:rPr>
          <w:b/>
          <w:i/>
          <w:sz w:val="22"/>
          <w:szCs w:val="22"/>
        </w:rPr>
        <w:t>:</w:t>
      </w:r>
    </w:p>
    <w:p w:rsidR="00AF5693" w:rsidRDefault="00F011F8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Navrženou stavbou nedojde ke změně využití území ani ke změně užívání stávající stavby</w:t>
      </w:r>
      <w:r w:rsidR="00116813">
        <w:rPr>
          <w:sz w:val="22"/>
          <w:szCs w:val="22"/>
        </w:rPr>
        <w:t>.</w:t>
      </w:r>
      <w:r>
        <w:rPr>
          <w:sz w:val="22"/>
          <w:szCs w:val="22"/>
        </w:rPr>
        <w:t xml:space="preserve"> Stávající stav je tedy v souladu s platnou ÚPD.</w:t>
      </w:r>
    </w:p>
    <w:p w:rsidR="00624DAC" w:rsidRPr="00EF2398" w:rsidRDefault="00624DAC" w:rsidP="000D6660">
      <w:pPr>
        <w:pStyle w:val="Odstavecseseznamem"/>
        <w:jc w:val="both"/>
        <w:rPr>
          <w:sz w:val="22"/>
          <w:szCs w:val="22"/>
        </w:rPr>
      </w:pPr>
    </w:p>
    <w:p w:rsidR="00EF2398" w:rsidRPr="007D26AE" w:rsidRDefault="00EF2398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Údaje o souladu s územním rozhodnutím:</w:t>
      </w:r>
    </w:p>
    <w:p w:rsidR="00EF2398" w:rsidRDefault="00F011F8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S ohledem na charakter stavby, nebylo vedeno územní řízení ani vydáno územní rozhodnutí.</w:t>
      </w:r>
    </w:p>
    <w:p w:rsidR="00EF2398" w:rsidRDefault="00EF2398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 xml:space="preserve">Dodržení obecných požadavků na </w:t>
      </w:r>
      <w:r w:rsidR="00EF2398" w:rsidRPr="007D26AE">
        <w:rPr>
          <w:b/>
          <w:i/>
          <w:sz w:val="22"/>
          <w:szCs w:val="22"/>
        </w:rPr>
        <w:t>využití území</w:t>
      </w:r>
      <w:r w:rsidR="005B0A49" w:rsidRPr="007D26AE">
        <w:rPr>
          <w:b/>
          <w:i/>
          <w:sz w:val="22"/>
          <w:szCs w:val="22"/>
        </w:rPr>
        <w:t>:</w:t>
      </w:r>
    </w:p>
    <w:p w:rsidR="00DB1913" w:rsidRPr="00F011F8" w:rsidRDefault="00EF2398" w:rsidP="00F011F8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Projektová d</w:t>
      </w:r>
      <w:r w:rsidR="00624DAC">
        <w:rPr>
          <w:sz w:val="22"/>
          <w:szCs w:val="22"/>
        </w:rPr>
        <w:t xml:space="preserve">okumentace pro </w:t>
      </w:r>
      <w:r w:rsidR="00F011F8">
        <w:rPr>
          <w:sz w:val="22"/>
          <w:szCs w:val="22"/>
        </w:rPr>
        <w:t>vydání stavebního povolení</w:t>
      </w:r>
      <w:r w:rsidR="00624DAC">
        <w:rPr>
          <w:sz w:val="22"/>
          <w:szCs w:val="22"/>
        </w:rPr>
        <w:t xml:space="preserve"> je zpracována v souladu s obecnými požadavky na </w:t>
      </w:r>
      <w:r>
        <w:rPr>
          <w:sz w:val="22"/>
          <w:szCs w:val="22"/>
        </w:rPr>
        <w:t>využití území</w:t>
      </w:r>
      <w:r w:rsidR="00624DAC">
        <w:rPr>
          <w:sz w:val="22"/>
          <w:szCs w:val="22"/>
        </w:rPr>
        <w:t>.</w:t>
      </w:r>
    </w:p>
    <w:p w:rsidR="00DB1913" w:rsidRPr="003811A0" w:rsidRDefault="00DB1913" w:rsidP="000D6660">
      <w:pPr>
        <w:pStyle w:val="Odstavecseseznamem"/>
        <w:jc w:val="both"/>
        <w:rPr>
          <w:sz w:val="22"/>
          <w:szCs w:val="22"/>
        </w:rPr>
      </w:pPr>
    </w:p>
    <w:p w:rsidR="00E02024" w:rsidRPr="007D26AE" w:rsidRDefault="00E02024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Údaje o splnění požadavků dotčených orgánů:</w:t>
      </w:r>
    </w:p>
    <w:p w:rsidR="00E02024" w:rsidRDefault="00E02024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průběhu </w:t>
      </w:r>
      <w:r w:rsidR="00F011F8">
        <w:rPr>
          <w:sz w:val="22"/>
          <w:szCs w:val="22"/>
        </w:rPr>
        <w:t xml:space="preserve">zpracování PD </w:t>
      </w:r>
      <w:r w:rsidR="009D3CC7">
        <w:rPr>
          <w:sz w:val="22"/>
          <w:szCs w:val="22"/>
        </w:rPr>
        <w:t>s ohledem na rozsah a charakter  připravované stavby, ne</w:t>
      </w:r>
      <w:r w:rsidR="00F011F8">
        <w:rPr>
          <w:sz w:val="22"/>
          <w:szCs w:val="22"/>
        </w:rPr>
        <w:t>byl koncept ústně projednán</w:t>
      </w:r>
      <w:r w:rsidR="009D3CC7">
        <w:rPr>
          <w:sz w:val="22"/>
          <w:szCs w:val="22"/>
        </w:rPr>
        <w:t xml:space="preserve"> s žádnými </w:t>
      </w:r>
      <w:proofErr w:type="gramStart"/>
      <w:r w:rsidR="009D3CC7">
        <w:rPr>
          <w:sz w:val="22"/>
          <w:szCs w:val="22"/>
        </w:rPr>
        <w:t>DOSS</w:t>
      </w:r>
      <w:proofErr w:type="gramEnd"/>
      <w:r w:rsidR="009D3CC7">
        <w:rPr>
          <w:sz w:val="22"/>
          <w:szCs w:val="22"/>
        </w:rPr>
        <w:t>.</w:t>
      </w:r>
    </w:p>
    <w:p w:rsidR="00E02024" w:rsidRDefault="00E02024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Seznam výjimek a úlevových řešení</w:t>
      </w:r>
      <w:r w:rsidR="005B0A49" w:rsidRPr="007D26AE">
        <w:rPr>
          <w:b/>
          <w:i/>
          <w:sz w:val="22"/>
          <w:szCs w:val="22"/>
        </w:rPr>
        <w:t>:</w:t>
      </w:r>
    </w:p>
    <w:p w:rsidR="00624DAC" w:rsidRDefault="00624DAC" w:rsidP="000D66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Pro navrženou stavbu nejsou žádné výjimky a úlevová řešení.</w:t>
      </w:r>
    </w:p>
    <w:p w:rsidR="00624DAC" w:rsidRPr="003811A0" w:rsidRDefault="00624DAC" w:rsidP="000D6660">
      <w:pPr>
        <w:pStyle w:val="Odstavecseseznamem"/>
        <w:jc w:val="both"/>
        <w:rPr>
          <w:sz w:val="22"/>
          <w:szCs w:val="22"/>
        </w:rPr>
      </w:pP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Seznam souvisejících a podmiňujících investic</w:t>
      </w:r>
      <w:r w:rsidR="005B0A49" w:rsidRPr="007D26AE">
        <w:rPr>
          <w:b/>
          <w:i/>
          <w:sz w:val="22"/>
          <w:szCs w:val="22"/>
        </w:rPr>
        <w:t>:</w:t>
      </w:r>
    </w:p>
    <w:p w:rsidR="004E220B" w:rsidRPr="004E220B" w:rsidRDefault="007C0DA2" w:rsidP="007C0DA2">
      <w:pPr>
        <w:pStyle w:val="Odstavecseseznamem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Navržená stavba nenavazuje na žádnou související ani podmiňující investici.</w:t>
      </w:r>
    </w:p>
    <w:p w:rsidR="003811A0" w:rsidRPr="007D26AE" w:rsidRDefault="003811A0" w:rsidP="000D6660">
      <w:pPr>
        <w:pStyle w:val="Odstavecseseznamem"/>
        <w:numPr>
          <w:ilvl w:val="0"/>
          <w:numId w:val="4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Seznam dotčených pozemků a staveb podle katastru nemovitostí</w:t>
      </w:r>
      <w:r w:rsidR="005B0A49" w:rsidRPr="007D26AE">
        <w:rPr>
          <w:b/>
          <w:i/>
          <w:sz w:val="22"/>
          <w:szCs w:val="22"/>
        </w:rPr>
        <w:t>:</w:t>
      </w:r>
    </w:p>
    <w:p w:rsidR="00624DAC" w:rsidRDefault="00624DAC" w:rsidP="00624DAC">
      <w:pPr>
        <w:pStyle w:val="Odstavecseseznamem"/>
        <w:rPr>
          <w:sz w:val="22"/>
          <w:szCs w:val="22"/>
        </w:rPr>
      </w:pPr>
    </w:p>
    <w:p w:rsidR="00937D22" w:rsidRPr="00C961A1" w:rsidRDefault="00937D22" w:rsidP="00624DAC">
      <w:pPr>
        <w:pStyle w:val="Odstavecseseznamem"/>
        <w:rPr>
          <w:b/>
          <w:sz w:val="22"/>
          <w:szCs w:val="22"/>
        </w:rPr>
      </w:pPr>
      <w:r w:rsidRPr="00C961A1">
        <w:rPr>
          <w:b/>
          <w:sz w:val="22"/>
          <w:szCs w:val="22"/>
        </w:rPr>
        <w:t>Pozemky dotčené stavbou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31"/>
        <w:gridCol w:w="1701"/>
        <w:gridCol w:w="5635"/>
      </w:tblGrid>
      <w:tr w:rsidR="00937D22" w:rsidTr="006D4CB7">
        <w:trPr>
          <w:trHeight w:val="349"/>
        </w:trPr>
        <w:tc>
          <w:tcPr>
            <w:tcW w:w="1231" w:type="dxa"/>
          </w:tcPr>
          <w:p w:rsidR="00937D22" w:rsidRDefault="00937D22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p. č.</w:t>
            </w:r>
          </w:p>
        </w:tc>
        <w:tc>
          <w:tcPr>
            <w:tcW w:w="1701" w:type="dxa"/>
          </w:tcPr>
          <w:p w:rsidR="00937D22" w:rsidRDefault="00937D22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Druh pozemku</w:t>
            </w:r>
          </w:p>
        </w:tc>
        <w:tc>
          <w:tcPr>
            <w:tcW w:w="5635" w:type="dxa"/>
          </w:tcPr>
          <w:p w:rsidR="00937D22" w:rsidRDefault="00937D22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Vlastník</w:t>
            </w:r>
          </w:p>
        </w:tc>
      </w:tr>
      <w:tr w:rsidR="00937D22" w:rsidTr="006D4CB7">
        <w:tc>
          <w:tcPr>
            <w:tcW w:w="1231" w:type="dxa"/>
          </w:tcPr>
          <w:p w:rsidR="00937D22" w:rsidRDefault="009D3CC7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</w:t>
            </w:r>
          </w:p>
        </w:tc>
        <w:tc>
          <w:tcPr>
            <w:tcW w:w="1701" w:type="dxa"/>
          </w:tcPr>
          <w:p w:rsidR="00937D22" w:rsidRDefault="000D1FEE" w:rsidP="000D1FEE">
            <w:pPr>
              <w:pStyle w:val="Odstavecseseznamem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Zast</w:t>
            </w:r>
            <w:proofErr w:type="spellEnd"/>
            <w:r>
              <w:rPr>
                <w:sz w:val="22"/>
                <w:szCs w:val="22"/>
              </w:rPr>
              <w:t>. plocha a nádvoří</w:t>
            </w:r>
          </w:p>
        </w:tc>
        <w:tc>
          <w:tcPr>
            <w:tcW w:w="5635" w:type="dxa"/>
          </w:tcPr>
          <w:p w:rsidR="00937D22" w:rsidRDefault="000D1FEE" w:rsidP="000D1FEE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Šluknov, 407 77 Šluknov, nám. míru 1</w:t>
            </w:r>
          </w:p>
        </w:tc>
      </w:tr>
      <w:tr w:rsidR="00937D22" w:rsidTr="006D4CB7">
        <w:trPr>
          <w:trHeight w:val="476"/>
        </w:trPr>
        <w:tc>
          <w:tcPr>
            <w:tcW w:w="1231" w:type="dxa"/>
          </w:tcPr>
          <w:p w:rsidR="00937D22" w:rsidRDefault="009D3CC7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1493/1</w:t>
            </w:r>
          </w:p>
        </w:tc>
        <w:tc>
          <w:tcPr>
            <w:tcW w:w="1701" w:type="dxa"/>
          </w:tcPr>
          <w:p w:rsidR="00937D22" w:rsidRDefault="009D3CC7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Zahrada</w:t>
            </w:r>
          </w:p>
        </w:tc>
        <w:tc>
          <w:tcPr>
            <w:tcW w:w="5635" w:type="dxa"/>
          </w:tcPr>
          <w:p w:rsidR="00937D22" w:rsidRDefault="000D1FEE" w:rsidP="00581E34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Šluknov, 407 77 Šluknov, nám. míru 1</w:t>
            </w:r>
          </w:p>
        </w:tc>
      </w:tr>
      <w:tr w:rsidR="00937D22" w:rsidTr="006D4CB7">
        <w:trPr>
          <w:trHeight w:val="476"/>
        </w:trPr>
        <w:tc>
          <w:tcPr>
            <w:tcW w:w="1231" w:type="dxa"/>
          </w:tcPr>
          <w:p w:rsidR="00937D22" w:rsidRDefault="009D3CC7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</w:t>
            </w:r>
          </w:p>
        </w:tc>
        <w:tc>
          <w:tcPr>
            <w:tcW w:w="1701" w:type="dxa"/>
          </w:tcPr>
          <w:p w:rsidR="00937D22" w:rsidRDefault="00581E34" w:rsidP="00624DAC">
            <w:pPr>
              <w:pStyle w:val="Odstavecseseznamem"/>
              <w:ind w:left="0"/>
              <w:rPr>
                <w:sz w:val="22"/>
                <w:szCs w:val="22"/>
              </w:rPr>
            </w:pPr>
            <w:r w:rsidRPr="009D3CC7">
              <w:rPr>
                <w:sz w:val="22"/>
                <w:szCs w:val="22"/>
              </w:rPr>
              <w:t>Ostatní plocha</w:t>
            </w:r>
          </w:p>
        </w:tc>
        <w:tc>
          <w:tcPr>
            <w:tcW w:w="5635" w:type="dxa"/>
          </w:tcPr>
          <w:p w:rsidR="00937D22" w:rsidRDefault="006D4CB7" w:rsidP="00581E34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Šluknov, 407 77 Šluknov, nám. míru 1</w:t>
            </w:r>
          </w:p>
        </w:tc>
      </w:tr>
      <w:tr w:rsidR="006D4CB7" w:rsidTr="006D4CB7">
        <w:trPr>
          <w:trHeight w:val="476"/>
        </w:trPr>
        <w:tc>
          <w:tcPr>
            <w:tcW w:w="1231" w:type="dxa"/>
          </w:tcPr>
          <w:p w:rsidR="006D4CB7" w:rsidRDefault="009D3CC7" w:rsidP="006D4CB7">
            <w:pPr>
              <w:pStyle w:val="Odstavecseseznamem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1494</w:t>
            </w:r>
          </w:p>
        </w:tc>
        <w:tc>
          <w:tcPr>
            <w:tcW w:w="1701" w:type="dxa"/>
          </w:tcPr>
          <w:p w:rsidR="006D4CB7" w:rsidRPr="009D3CC7" w:rsidRDefault="006D4CB7" w:rsidP="00056E1E">
            <w:pPr>
              <w:pStyle w:val="Odstavecseseznamem"/>
              <w:ind w:left="0"/>
              <w:rPr>
                <w:sz w:val="22"/>
                <w:szCs w:val="22"/>
              </w:rPr>
            </w:pPr>
            <w:r w:rsidRPr="009D3CC7">
              <w:rPr>
                <w:sz w:val="22"/>
                <w:szCs w:val="22"/>
              </w:rPr>
              <w:t>Ostatní plocha</w:t>
            </w:r>
          </w:p>
        </w:tc>
        <w:tc>
          <w:tcPr>
            <w:tcW w:w="5635" w:type="dxa"/>
          </w:tcPr>
          <w:p w:rsidR="006D4CB7" w:rsidRPr="009D3CC7" w:rsidRDefault="00C001ED" w:rsidP="00056E1E">
            <w:pPr>
              <w:pStyle w:val="Odstavecseseznamem"/>
              <w:ind w:left="0"/>
              <w:rPr>
                <w:sz w:val="22"/>
                <w:szCs w:val="22"/>
                <w:highlight w:val="yellow"/>
              </w:rPr>
            </w:pPr>
            <w:proofErr w:type="spellStart"/>
            <w:r w:rsidRPr="00C001ED">
              <w:rPr>
                <w:sz w:val="22"/>
                <w:szCs w:val="22"/>
              </w:rPr>
              <w:t>Dental</w:t>
            </w:r>
            <w:proofErr w:type="spellEnd"/>
            <w:r w:rsidRPr="00C001ED">
              <w:rPr>
                <w:sz w:val="22"/>
                <w:szCs w:val="22"/>
              </w:rPr>
              <w:t xml:space="preserve"> Institut s.r.o., 511 01 Turnov, Sobotecká 1660</w:t>
            </w:r>
          </w:p>
        </w:tc>
      </w:tr>
    </w:tbl>
    <w:p w:rsidR="00581E34" w:rsidRPr="000D1FEE" w:rsidRDefault="00581E34" w:rsidP="000D1FEE">
      <w:pPr>
        <w:rPr>
          <w:sz w:val="22"/>
          <w:szCs w:val="22"/>
        </w:rPr>
      </w:pPr>
    </w:p>
    <w:p w:rsidR="008731DE" w:rsidRDefault="008731DE" w:rsidP="008731DE">
      <w:pPr>
        <w:rPr>
          <w:sz w:val="22"/>
          <w:szCs w:val="22"/>
        </w:rPr>
      </w:pPr>
    </w:p>
    <w:p w:rsidR="008731DE" w:rsidRPr="00A1374C" w:rsidRDefault="008731DE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8" w:name="_Toc386451416"/>
      <w:r w:rsidRPr="00A1374C">
        <w:rPr>
          <w:u w:val="none"/>
        </w:rPr>
        <w:t>ÚDAJE O STAVBĚ</w:t>
      </w:r>
      <w:bookmarkEnd w:id="8"/>
    </w:p>
    <w:p w:rsidR="008731DE" w:rsidRPr="007D26AE" w:rsidRDefault="00A1374C" w:rsidP="00EC29BD">
      <w:pPr>
        <w:pStyle w:val="Odstavecseseznamem"/>
        <w:numPr>
          <w:ilvl w:val="0"/>
          <w:numId w:val="5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Nová stavba nebo změna dokončované stavby</w:t>
      </w:r>
      <w:r w:rsidR="005B0A49" w:rsidRPr="007D26AE">
        <w:rPr>
          <w:b/>
          <w:i/>
          <w:sz w:val="22"/>
          <w:szCs w:val="22"/>
        </w:rPr>
        <w:t>:</w:t>
      </w:r>
    </w:p>
    <w:p w:rsidR="00C961A1" w:rsidRDefault="00C961A1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Předmětem řešení této dokumentace je návrh</w:t>
      </w:r>
      <w:r w:rsidR="000D1FEE">
        <w:rPr>
          <w:sz w:val="22"/>
          <w:szCs w:val="22"/>
        </w:rPr>
        <w:t xml:space="preserve"> stavebních úprav</w:t>
      </w:r>
      <w:r>
        <w:rPr>
          <w:sz w:val="22"/>
          <w:szCs w:val="22"/>
        </w:rPr>
        <w:t xml:space="preserve"> </w:t>
      </w:r>
      <w:r w:rsidR="000D1FEE">
        <w:rPr>
          <w:sz w:val="22"/>
          <w:szCs w:val="22"/>
        </w:rPr>
        <w:t>stávající</w:t>
      </w:r>
      <w:r>
        <w:rPr>
          <w:sz w:val="22"/>
          <w:szCs w:val="22"/>
        </w:rPr>
        <w:t xml:space="preserve"> </w:t>
      </w:r>
      <w:r w:rsidR="000D1FEE">
        <w:rPr>
          <w:sz w:val="22"/>
          <w:szCs w:val="22"/>
        </w:rPr>
        <w:t>budovy</w:t>
      </w:r>
      <w:r>
        <w:rPr>
          <w:sz w:val="22"/>
          <w:szCs w:val="22"/>
        </w:rPr>
        <w:t>.</w:t>
      </w:r>
    </w:p>
    <w:p w:rsidR="00C961A1" w:rsidRDefault="00C961A1" w:rsidP="00EC29BD">
      <w:pPr>
        <w:pStyle w:val="Odstavecseseznamem"/>
        <w:jc w:val="both"/>
        <w:rPr>
          <w:sz w:val="22"/>
          <w:szCs w:val="22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Ú</w:t>
      </w:r>
      <w:r w:rsidR="00A1374C" w:rsidRPr="007D26AE">
        <w:rPr>
          <w:rFonts w:cs="Arial"/>
          <w:b/>
          <w:i/>
          <w:sz w:val="22"/>
          <w:szCs w:val="22"/>
        </w:rPr>
        <w:t>čel užívání 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C961A1" w:rsidRDefault="00C961A1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Navržená stavba </w:t>
      </w:r>
      <w:r w:rsidR="000D1FEE">
        <w:rPr>
          <w:rFonts w:cs="Arial"/>
          <w:sz w:val="22"/>
          <w:szCs w:val="22"/>
        </w:rPr>
        <w:t>je</w:t>
      </w:r>
      <w:r>
        <w:rPr>
          <w:rFonts w:cs="Arial"/>
          <w:sz w:val="22"/>
          <w:szCs w:val="22"/>
        </w:rPr>
        <w:t xml:space="preserve"> užívána jako </w:t>
      </w:r>
      <w:r w:rsidR="009D3CC7">
        <w:rPr>
          <w:rFonts w:cs="Arial"/>
          <w:sz w:val="22"/>
          <w:szCs w:val="22"/>
        </w:rPr>
        <w:t>základní škola</w:t>
      </w:r>
      <w:r>
        <w:rPr>
          <w:rFonts w:cs="Arial"/>
          <w:sz w:val="22"/>
          <w:szCs w:val="22"/>
        </w:rPr>
        <w:t>.</w:t>
      </w:r>
    </w:p>
    <w:p w:rsidR="00C961A1" w:rsidRDefault="00C961A1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T</w:t>
      </w:r>
      <w:r w:rsidR="00A1374C" w:rsidRPr="007D26AE">
        <w:rPr>
          <w:rFonts w:cs="Arial"/>
          <w:b/>
          <w:i/>
          <w:sz w:val="22"/>
          <w:szCs w:val="22"/>
        </w:rPr>
        <w:t>rvalá nebo dočasná stavba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C961A1" w:rsidRDefault="00C961A1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Navržená stavba bude trvalá stavba.</w:t>
      </w:r>
    </w:p>
    <w:p w:rsidR="00C961A1" w:rsidRPr="00A1374C" w:rsidRDefault="00C961A1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Ú</w:t>
      </w:r>
      <w:r w:rsidR="00A1374C" w:rsidRPr="007D26AE">
        <w:rPr>
          <w:rFonts w:cs="Arial"/>
          <w:b/>
          <w:i/>
          <w:sz w:val="22"/>
          <w:szCs w:val="22"/>
        </w:rPr>
        <w:t>daje o zvláštní ochraně 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EE1D26" w:rsidRPr="00056E1E" w:rsidRDefault="00056E1E" w:rsidP="00056E1E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K navržené stavbě se nevztahují žádné údaje o zvláštní ochraně stavby.</w:t>
      </w:r>
    </w:p>
    <w:p w:rsidR="001523F1" w:rsidRPr="00A1374C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FF144C" w:rsidRPr="007D26AE" w:rsidRDefault="00FF144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Údaje o dodržení technických požadavků na stavby a obecných technických požadavků zabezpečujících bezbariérové užívání staveb:</w:t>
      </w:r>
    </w:p>
    <w:p w:rsidR="00FF144C" w:rsidRDefault="00FF144C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Navržená stavba splňuje všechny technické požadavky na stavby v souladu s vyhláškou 268/2009. Požadavky na bezbariérové užívání staveb, se na řešenou stavbu nevztahují.</w:t>
      </w:r>
    </w:p>
    <w:p w:rsidR="00FF144C" w:rsidRDefault="00FF144C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FF144C" w:rsidRPr="007D26AE" w:rsidRDefault="00FF144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Údaje o splnění požadavků dotčených orgánů a požadavků vyplývajících</w:t>
      </w:r>
      <w:r w:rsidR="001E2003" w:rsidRPr="007D26AE">
        <w:rPr>
          <w:rFonts w:cs="Arial"/>
          <w:b/>
          <w:i/>
          <w:sz w:val="22"/>
          <w:szCs w:val="22"/>
        </w:rPr>
        <w:t xml:space="preserve"> z jiných právních předpisů:</w:t>
      </w:r>
    </w:p>
    <w:p w:rsidR="001E2003" w:rsidRDefault="001E2003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Tyto požadavky se na řešenou stavbu nevztahují.</w:t>
      </w:r>
    </w:p>
    <w:p w:rsidR="001E2003" w:rsidRPr="001E2003" w:rsidRDefault="001E2003" w:rsidP="00EC29BD">
      <w:pPr>
        <w:jc w:val="both"/>
        <w:rPr>
          <w:rFonts w:cs="Arial"/>
          <w:sz w:val="22"/>
          <w:szCs w:val="22"/>
        </w:rPr>
      </w:pPr>
    </w:p>
    <w:p w:rsidR="001E2003" w:rsidRPr="007D26AE" w:rsidRDefault="001E2003" w:rsidP="00EC29BD">
      <w:pPr>
        <w:pStyle w:val="Odstavecseseznamem"/>
        <w:numPr>
          <w:ilvl w:val="0"/>
          <w:numId w:val="5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Seznam výjimek a úlevových řešení:</w:t>
      </w:r>
    </w:p>
    <w:p w:rsidR="001E2003" w:rsidRDefault="001E2003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Pro navrženou stavbu nejsou žádné výjimky a úlevová řešení.</w:t>
      </w:r>
    </w:p>
    <w:p w:rsidR="001E2003" w:rsidRDefault="001E2003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N</w:t>
      </w:r>
      <w:r w:rsidR="00A1374C" w:rsidRPr="007D26AE">
        <w:rPr>
          <w:rFonts w:cs="Arial"/>
          <w:b/>
          <w:i/>
          <w:sz w:val="22"/>
          <w:szCs w:val="22"/>
        </w:rPr>
        <w:t>avrhované kapacity 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1523F1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1523F1" w:rsidRPr="00A84FA1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  <w:r w:rsidRPr="00A84FA1">
        <w:rPr>
          <w:rFonts w:cs="Arial"/>
          <w:sz w:val="22"/>
          <w:szCs w:val="22"/>
        </w:rPr>
        <w:t>Zastavěná plocha:</w:t>
      </w:r>
      <w:r w:rsidRPr="00A84FA1">
        <w:rPr>
          <w:rFonts w:cs="Arial"/>
          <w:sz w:val="22"/>
          <w:szCs w:val="22"/>
        </w:rPr>
        <w:tab/>
      </w:r>
      <w:r w:rsidRPr="00A84FA1">
        <w:rPr>
          <w:rFonts w:cs="Arial"/>
          <w:sz w:val="22"/>
          <w:szCs w:val="22"/>
        </w:rPr>
        <w:tab/>
      </w:r>
      <w:r w:rsidRPr="00A84FA1">
        <w:rPr>
          <w:rFonts w:cs="Arial"/>
          <w:sz w:val="22"/>
          <w:szCs w:val="22"/>
        </w:rPr>
        <w:tab/>
      </w:r>
      <w:r w:rsidR="001E2003" w:rsidRPr="00A84FA1">
        <w:rPr>
          <w:rFonts w:cs="Arial"/>
          <w:sz w:val="22"/>
          <w:szCs w:val="22"/>
        </w:rPr>
        <w:tab/>
      </w:r>
      <w:r w:rsidR="00B8306D" w:rsidRPr="00A84FA1">
        <w:rPr>
          <w:rFonts w:cs="Arial"/>
          <w:sz w:val="22"/>
          <w:szCs w:val="22"/>
        </w:rPr>
        <w:t>1</w:t>
      </w:r>
      <w:r w:rsidR="00A84FA1" w:rsidRPr="00A84FA1">
        <w:rPr>
          <w:rFonts w:cs="Arial"/>
          <w:sz w:val="22"/>
          <w:szCs w:val="22"/>
        </w:rPr>
        <w:t xml:space="preserve"> </w:t>
      </w:r>
      <w:r w:rsidR="00B8306D" w:rsidRPr="00A84FA1">
        <w:rPr>
          <w:rFonts w:cs="Arial"/>
          <w:sz w:val="22"/>
          <w:szCs w:val="22"/>
        </w:rPr>
        <w:t>216,51</w:t>
      </w:r>
      <w:r w:rsidR="00A17B0D" w:rsidRPr="00A84FA1">
        <w:rPr>
          <w:rFonts w:cs="Arial"/>
          <w:sz w:val="22"/>
          <w:szCs w:val="22"/>
        </w:rPr>
        <w:t>m</w:t>
      </w:r>
      <w:r w:rsidR="00A17B0D" w:rsidRPr="00A84FA1">
        <w:rPr>
          <w:rFonts w:cs="Arial"/>
          <w:sz w:val="22"/>
          <w:szCs w:val="22"/>
          <w:vertAlign w:val="superscript"/>
        </w:rPr>
        <w:t>2</w:t>
      </w:r>
    </w:p>
    <w:p w:rsidR="001523F1" w:rsidRPr="00A84FA1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  <w:r w:rsidRPr="00A84FA1">
        <w:rPr>
          <w:rFonts w:cs="Arial"/>
          <w:sz w:val="22"/>
          <w:szCs w:val="22"/>
        </w:rPr>
        <w:t>Obestavěný prostor:</w:t>
      </w:r>
      <w:r w:rsidRPr="00A84FA1">
        <w:rPr>
          <w:rFonts w:cs="Arial"/>
          <w:sz w:val="22"/>
          <w:szCs w:val="22"/>
        </w:rPr>
        <w:tab/>
      </w:r>
      <w:r w:rsidRPr="00A84FA1">
        <w:rPr>
          <w:rFonts w:cs="Arial"/>
          <w:sz w:val="22"/>
          <w:szCs w:val="22"/>
        </w:rPr>
        <w:tab/>
      </w:r>
      <w:r w:rsidRPr="00A84FA1">
        <w:rPr>
          <w:rFonts w:cs="Arial"/>
          <w:sz w:val="22"/>
          <w:szCs w:val="22"/>
        </w:rPr>
        <w:tab/>
      </w:r>
      <w:r w:rsidR="001E2003" w:rsidRPr="00A84FA1">
        <w:rPr>
          <w:rFonts w:cs="Arial"/>
          <w:sz w:val="22"/>
          <w:szCs w:val="22"/>
        </w:rPr>
        <w:tab/>
      </w:r>
      <w:r w:rsidR="00A84FA1" w:rsidRPr="00A84FA1">
        <w:rPr>
          <w:rFonts w:cs="Arial"/>
          <w:sz w:val="22"/>
          <w:szCs w:val="22"/>
        </w:rPr>
        <w:t>11 949,41</w:t>
      </w:r>
      <w:r w:rsidR="00A17B0D" w:rsidRPr="00A84FA1">
        <w:rPr>
          <w:rFonts w:cs="Arial"/>
          <w:sz w:val="22"/>
          <w:szCs w:val="22"/>
        </w:rPr>
        <w:t>m</w:t>
      </w:r>
      <w:r w:rsidR="00A17B0D" w:rsidRPr="00A84FA1">
        <w:rPr>
          <w:rFonts w:cs="Arial"/>
          <w:sz w:val="22"/>
          <w:szCs w:val="22"/>
          <w:vertAlign w:val="superscript"/>
        </w:rPr>
        <w:t>3</w:t>
      </w:r>
    </w:p>
    <w:p w:rsidR="001523F1" w:rsidRPr="009D508C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  <w:r w:rsidRPr="00A84FA1">
        <w:rPr>
          <w:rFonts w:cs="Arial"/>
          <w:sz w:val="22"/>
          <w:szCs w:val="22"/>
        </w:rPr>
        <w:t>Užitná plocha všech podlaží:</w:t>
      </w:r>
      <w:r w:rsidR="001E2003" w:rsidRPr="00A84FA1">
        <w:rPr>
          <w:rFonts w:cs="Arial"/>
          <w:sz w:val="22"/>
          <w:szCs w:val="22"/>
        </w:rPr>
        <w:tab/>
      </w:r>
      <w:r w:rsidRPr="00A84FA1">
        <w:rPr>
          <w:rFonts w:cs="Arial"/>
          <w:sz w:val="22"/>
          <w:szCs w:val="22"/>
        </w:rPr>
        <w:tab/>
      </w:r>
      <w:r w:rsidR="00B8306D" w:rsidRPr="00A84FA1">
        <w:rPr>
          <w:rFonts w:cs="Arial"/>
          <w:sz w:val="22"/>
          <w:szCs w:val="22"/>
        </w:rPr>
        <w:t>2</w:t>
      </w:r>
      <w:r w:rsidR="00A84FA1" w:rsidRPr="00A84FA1">
        <w:rPr>
          <w:rFonts w:cs="Arial"/>
          <w:sz w:val="22"/>
          <w:szCs w:val="22"/>
        </w:rPr>
        <w:t xml:space="preserve"> </w:t>
      </w:r>
      <w:r w:rsidR="00B8306D" w:rsidRPr="00A84FA1">
        <w:rPr>
          <w:rFonts w:cs="Arial"/>
          <w:sz w:val="22"/>
          <w:szCs w:val="22"/>
        </w:rPr>
        <w:t>148,58</w:t>
      </w:r>
      <w:r w:rsidR="00A17B0D" w:rsidRPr="00A84FA1">
        <w:rPr>
          <w:rFonts w:cs="Arial"/>
          <w:sz w:val="22"/>
          <w:szCs w:val="22"/>
        </w:rPr>
        <w:t>m</w:t>
      </w:r>
      <w:r w:rsidR="00A17B0D" w:rsidRPr="00A84FA1">
        <w:rPr>
          <w:rFonts w:cs="Arial"/>
          <w:sz w:val="22"/>
          <w:szCs w:val="22"/>
          <w:vertAlign w:val="superscript"/>
        </w:rPr>
        <w:t>2</w:t>
      </w:r>
    </w:p>
    <w:p w:rsidR="001E2003" w:rsidRDefault="001E2003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Počet funkčních jednotek: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056E1E">
        <w:rPr>
          <w:rFonts w:cs="Arial"/>
          <w:sz w:val="22"/>
          <w:szCs w:val="22"/>
        </w:rPr>
        <w:t>neudává se</w:t>
      </w:r>
    </w:p>
    <w:p w:rsidR="001523F1" w:rsidRDefault="001523F1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Počet uživatelů: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1E2003">
        <w:rPr>
          <w:rFonts w:cs="Arial"/>
          <w:sz w:val="22"/>
          <w:szCs w:val="22"/>
        </w:rPr>
        <w:tab/>
      </w:r>
      <w:r w:rsidR="00CB2998">
        <w:rPr>
          <w:rFonts w:cs="Arial"/>
          <w:sz w:val="22"/>
          <w:szCs w:val="22"/>
        </w:rPr>
        <w:t xml:space="preserve">jeden – ZŠ </w:t>
      </w:r>
      <w:proofErr w:type="spellStart"/>
      <w:r w:rsidR="00CB2998">
        <w:rPr>
          <w:rFonts w:cs="Arial"/>
          <w:sz w:val="22"/>
          <w:szCs w:val="22"/>
        </w:rPr>
        <w:t>Vohradského</w:t>
      </w:r>
      <w:proofErr w:type="spellEnd"/>
    </w:p>
    <w:p w:rsidR="001E2003" w:rsidRDefault="001E2003" w:rsidP="00EC29BD">
      <w:pPr>
        <w:jc w:val="both"/>
        <w:rPr>
          <w:rFonts w:cs="Arial"/>
          <w:sz w:val="22"/>
          <w:szCs w:val="22"/>
        </w:rPr>
      </w:pPr>
    </w:p>
    <w:p w:rsidR="00BE182F" w:rsidRDefault="00BE182F" w:rsidP="00EC29BD">
      <w:pPr>
        <w:jc w:val="both"/>
        <w:rPr>
          <w:rFonts w:cs="Arial"/>
          <w:sz w:val="22"/>
          <w:szCs w:val="22"/>
        </w:rPr>
      </w:pPr>
    </w:p>
    <w:p w:rsidR="00BE182F" w:rsidRDefault="00BE182F" w:rsidP="00EC29BD">
      <w:pPr>
        <w:jc w:val="both"/>
        <w:rPr>
          <w:rFonts w:cs="Arial"/>
          <w:sz w:val="22"/>
          <w:szCs w:val="22"/>
        </w:rPr>
      </w:pPr>
    </w:p>
    <w:p w:rsidR="00BE182F" w:rsidRPr="001E2003" w:rsidRDefault="00BE182F" w:rsidP="00EC29BD">
      <w:pPr>
        <w:jc w:val="both"/>
        <w:rPr>
          <w:rFonts w:cs="Arial"/>
          <w:sz w:val="22"/>
          <w:szCs w:val="22"/>
        </w:rPr>
      </w:pPr>
    </w:p>
    <w:p w:rsidR="00A76D8F" w:rsidRPr="00913FB7" w:rsidRDefault="00A76D8F" w:rsidP="00EC29BD">
      <w:pPr>
        <w:jc w:val="both"/>
        <w:rPr>
          <w:rFonts w:cs="Arial"/>
          <w:sz w:val="22"/>
          <w:szCs w:val="22"/>
        </w:rPr>
      </w:pPr>
    </w:p>
    <w:p w:rsidR="00215A1B" w:rsidRPr="004E220B" w:rsidRDefault="00E47EBC" w:rsidP="004E220B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Z</w:t>
      </w:r>
      <w:r w:rsidR="00A1374C" w:rsidRPr="007D26AE">
        <w:rPr>
          <w:rFonts w:cs="Arial"/>
          <w:b/>
          <w:i/>
          <w:sz w:val="22"/>
          <w:szCs w:val="22"/>
        </w:rPr>
        <w:t>ákladní bilance 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BE182F" w:rsidRPr="00BE182F" w:rsidRDefault="00BE182F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 ohledem na charakter a rozsah stavby, nedojde k žádným změnám v bilancích spotřeb energií, vody ani produkci odpadů.</w:t>
      </w:r>
    </w:p>
    <w:p w:rsidR="00BE182F" w:rsidRDefault="00BE182F" w:rsidP="00EC29BD">
      <w:pPr>
        <w:pStyle w:val="Odstavecseseznamem"/>
        <w:jc w:val="both"/>
        <w:rPr>
          <w:rFonts w:cs="Arial"/>
          <w:sz w:val="22"/>
          <w:szCs w:val="22"/>
          <w:highlight w:val="yellow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Z</w:t>
      </w:r>
      <w:r w:rsidR="00A1374C" w:rsidRPr="007D26AE">
        <w:rPr>
          <w:rFonts w:cs="Arial"/>
          <w:b/>
          <w:i/>
          <w:sz w:val="22"/>
          <w:szCs w:val="22"/>
        </w:rPr>
        <w:t>ákladní předpoklady výstavby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F16BAE" w:rsidRPr="000D6660" w:rsidRDefault="00F16BAE" w:rsidP="00EC29BD">
      <w:pPr>
        <w:ind w:left="720" w:firstLine="37"/>
        <w:jc w:val="both"/>
        <w:rPr>
          <w:rFonts w:cs="Arial"/>
          <w:sz w:val="22"/>
          <w:szCs w:val="22"/>
        </w:rPr>
      </w:pPr>
      <w:r w:rsidRPr="000D6660">
        <w:rPr>
          <w:rFonts w:cs="Arial"/>
          <w:sz w:val="22"/>
          <w:szCs w:val="22"/>
        </w:rPr>
        <w:t xml:space="preserve">Žadatel předpokládá zahájení výstavby </w:t>
      </w:r>
      <w:r w:rsidRPr="006C79B2">
        <w:rPr>
          <w:rFonts w:cs="Arial"/>
          <w:sz w:val="22"/>
          <w:szCs w:val="22"/>
        </w:rPr>
        <w:t>0</w:t>
      </w:r>
      <w:r w:rsidR="006C79B2" w:rsidRPr="006C79B2">
        <w:rPr>
          <w:rFonts w:cs="Arial"/>
          <w:sz w:val="22"/>
          <w:szCs w:val="22"/>
        </w:rPr>
        <w:t>4</w:t>
      </w:r>
      <w:r w:rsidRPr="006C79B2">
        <w:rPr>
          <w:rFonts w:cs="Arial"/>
          <w:sz w:val="22"/>
          <w:szCs w:val="22"/>
        </w:rPr>
        <w:t>/201</w:t>
      </w:r>
      <w:r w:rsidR="00CB2998">
        <w:rPr>
          <w:rFonts w:cs="Arial"/>
          <w:sz w:val="22"/>
          <w:szCs w:val="22"/>
        </w:rPr>
        <w:t>6</w:t>
      </w:r>
      <w:r w:rsidRPr="000D6660">
        <w:rPr>
          <w:rFonts w:cs="Arial"/>
          <w:sz w:val="22"/>
          <w:szCs w:val="22"/>
        </w:rPr>
        <w:t xml:space="preserve">. Doba výstavby nepřesáhne </w:t>
      </w:r>
      <w:r w:rsidR="00BE182F">
        <w:rPr>
          <w:rFonts w:cs="Arial"/>
          <w:sz w:val="22"/>
          <w:szCs w:val="22"/>
        </w:rPr>
        <w:t>4</w:t>
      </w:r>
      <w:r w:rsidRPr="000D6660">
        <w:rPr>
          <w:rFonts w:cs="Arial"/>
          <w:sz w:val="22"/>
          <w:szCs w:val="22"/>
        </w:rPr>
        <w:t xml:space="preserve"> </w:t>
      </w:r>
      <w:r w:rsidR="00BE182F">
        <w:rPr>
          <w:rFonts w:cs="Arial"/>
          <w:sz w:val="22"/>
          <w:szCs w:val="22"/>
        </w:rPr>
        <w:t>měsíce</w:t>
      </w:r>
      <w:r w:rsidRPr="000D6660">
        <w:rPr>
          <w:rFonts w:cs="Arial"/>
          <w:sz w:val="22"/>
          <w:szCs w:val="22"/>
        </w:rPr>
        <w:t>. Stavba bude realizována v jednom pracovním kroku, nepředpoklá</w:t>
      </w:r>
      <w:r w:rsidR="0032258C" w:rsidRPr="000D6660">
        <w:rPr>
          <w:rFonts w:cs="Arial"/>
          <w:sz w:val="22"/>
          <w:szCs w:val="22"/>
        </w:rPr>
        <w:t>dá</w:t>
      </w:r>
      <w:r w:rsidRPr="000D6660">
        <w:rPr>
          <w:rFonts w:cs="Arial"/>
          <w:sz w:val="22"/>
          <w:szCs w:val="22"/>
        </w:rPr>
        <w:t xml:space="preserve"> se rozdělení na etapy.</w:t>
      </w:r>
    </w:p>
    <w:p w:rsidR="00F16BAE" w:rsidRPr="0032258C" w:rsidRDefault="00F16BAE" w:rsidP="00EC29BD">
      <w:pPr>
        <w:jc w:val="both"/>
        <w:rPr>
          <w:rFonts w:cs="Arial"/>
          <w:sz w:val="22"/>
          <w:szCs w:val="22"/>
        </w:rPr>
      </w:pPr>
    </w:p>
    <w:p w:rsidR="00A1374C" w:rsidRPr="007D26AE" w:rsidRDefault="00E47EBC" w:rsidP="00EC29BD">
      <w:pPr>
        <w:pStyle w:val="Odstavecseseznamem"/>
        <w:numPr>
          <w:ilvl w:val="0"/>
          <w:numId w:val="5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O</w:t>
      </w:r>
      <w:r w:rsidR="00A1374C" w:rsidRPr="007D26AE">
        <w:rPr>
          <w:rFonts w:cs="Arial"/>
          <w:b/>
          <w:i/>
          <w:sz w:val="22"/>
          <w:szCs w:val="22"/>
        </w:rPr>
        <w:t>rientační náklady stavby</w:t>
      </w:r>
      <w:r w:rsidR="005B0A49" w:rsidRPr="007D26AE">
        <w:rPr>
          <w:rFonts w:cs="Arial"/>
          <w:b/>
          <w:i/>
          <w:sz w:val="22"/>
          <w:szCs w:val="22"/>
        </w:rPr>
        <w:t>:</w:t>
      </w:r>
    </w:p>
    <w:p w:rsidR="0032258C" w:rsidRPr="000D6660" w:rsidRDefault="0032258C" w:rsidP="00EC29BD">
      <w:pPr>
        <w:ind w:left="323" w:firstLine="397"/>
        <w:jc w:val="both"/>
        <w:rPr>
          <w:rFonts w:cs="Arial"/>
          <w:sz w:val="22"/>
          <w:szCs w:val="22"/>
        </w:rPr>
      </w:pPr>
      <w:r w:rsidRPr="000D6660">
        <w:rPr>
          <w:rFonts w:cs="Arial"/>
          <w:sz w:val="22"/>
          <w:szCs w:val="22"/>
        </w:rPr>
        <w:t>Náklady n</w:t>
      </w:r>
      <w:r w:rsidR="00CB2998">
        <w:rPr>
          <w:rFonts w:cs="Arial"/>
          <w:sz w:val="22"/>
          <w:szCs w:val="22"/>
        </w:rPr>
        <w:t xml:space="preserve">a stavbu budou cca </w:t>
      </w:r>
      <w:r w:rsidR="00A84FA1" w:rsidRPr="00A84FA1">
        <w:rPr>
          <w:rFonts w:cs="Arial"/>
          <w:sz w:val="22"/>
          <w:szCs w:val="22"/>
        </w:rPr>
        <w:t>1</w:t>
      </w:r>
      <w:r w:rsidR="00BF1EF5">
        <w:rPr>
          <w:rFonts w:cs="Arial"/>
          <w:sz w:val="22"/>
          <w:szCs w:val="22"/>
        </w:rPr>
        <w:t>0</w:t>
      </w:r>
      <w:r w:rsidRPr="00A84FA1">
        <w:rPr>
          <w:rFonts w:cs="Arial"/>
          <w:sz w:val="22"/>
          <w:szCs w:val="22"/>
        </w:rPr>
        <w:t>mil. Kč</w:t>
      </w:r>
    </w:p>
    <w:p w:rsidR="00A1374C" w:rsidRDefault="00A1374C" w:rsidP="00EC29BD">
      <w:pPr>
        <w:jc w:val="both"/>
        <w:rPr>
          <w:rFonts w:cs="Arial"/>
          <w:sz w:val="22"/>
          <w:szCs w:val="22"/>
        </w:rPr>
      </w:pPr>
    </w:p>
    <w:p w:rsidR="00A1374C" w:rsidRPr="00A1374C" w:rsidRDefault="00A1374C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9" w:name="_Toc386451417"/>
      <w:r w:rsidRPr="00A1374C">
        <w:rPr>
          <w:u w:val="none"/>
        </w:rPr>
        <w:t>ČLENĚNÍ STAVBY NA OBJEKTY A TECHNOLOGICKÁ ZAŘÍZENÍ</w:t>
      </w:r>
      <w:bookmarkEnd w:id="9"/>
    </w:p>
    <w:p w:rsidR="00A1374C" w:rsidRDefault="005B0A49" w:rsidP="00EC29BD">
      <w:pPr>
        <w:jc w:val="both"/>
      </w:pPr>
      <w:r>
        <w:rPr>
          <w:sz w:val="22"/>
          <w:szCs w:val="22"/>
        </w:rPr>
        <w:t xml:space="preserve">Stavba </w:t>
      </w:r>
      <w:r w:rsidR="001E2003">
        <w:rPr>
          <w:sz w:val="22"/>
          <w:szCs w:val="22"/>
        </w:rPr>
        <w:t>obsahuje jednu část, zahrnující</w:t>
      </w:r>
      <w:r>
        <w:rPr>
          <w:sz w:val="22"/>
          <w:szCs w:val="22"/>
        </w:rPr>
        <w:t xml:space="preserve"> </w:t>
      </w:r>
      <w:r w:rsidR="00BE182F">
        <w:rPr>
          <w:sz w:val="22"/>
          <w:szCs w:val="22"/>
        </w:rPr>
        <w:t>bourací práce a následné stavební úpravy a úpravu</w:t>
      </w:r>
      <w:r w:rsidR="001E2003">
        <w:rPr>
          <w:sz w:val="22"/>
          <w:szCs w:val="22"/>
        </w:rPr>
        <w:t xml:space="preserve"> navazující</w:t>
      </w:r>
      <w:r w:rsidR="00BE182F">
        <w:rPr>
          <w:sz w:val="22"/>
          <w:szCs w:val="22"/>
        </w:rPr>
        <w:t>ch</w:t>
      </w:r>
      <w:r w:rsidR="001E2003">
        <w:rPr>
          <w:sz w:val="22"/>
          <w:szCs w:val="22"/>
        </w:rPr>
        <w:t xml:space="preserve"> zpevněn</w:t>
      </w:r>
      <w:r w:rsidR="00BE182F">
        <w:rPr>
          <w:sz w:val="22"/>
          <w:szCs w:val="22"/>
        </w:rPr>
        <w:t>ých</w:t>
      </w:r>
      <w:r w:rsidR="001E2003">
        <w:rPr>
          <w:sz w:val="22"/>
          <w:szCs w:val="22"/>
        </w:rPr>
        <w:t xml:space="preserve"> ploch</w:t>
      </w:r>
      <w:r w:rsidR="00BE182F">
        <w:rPr>
          <w:sz w:val="22"/>
          <w:szCs w:val="22"/>
        </w:rPr>
        <w:t>.</w:t>
      </w: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A1374C" w:rsidRDefault="00A1374C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535B2E" w:rsidRDefault="00535B2E" w:rsidP="00EC29BD">
      <w:pPr>
        <w:jc w:val="both"/>
      </w:pPr>
    </w:p>
    <w:p w:rsidR="00A1374C" w:rsidRDefault="00A1374C" w:rsidP="00EC29BD">
      <w:pPr>
        <w:jc w:val="both"/>
      </w:pPr>
    </w:p>
    <w:p w:rsidR="00DB1913" w:rsidRDefault="00DB1913" w:rsidP="00EC29BD">
      <w:pPr>
        <w:jc w:val="both"/>
      </w:pPr>
    </w:p>
    <w:p w:rsidR="00DB1913" w:rsidRDefault="00DB1913" w:rsidP="00EC29BD">
      <w:pPr>
        <w:jc w:val="both"/>
      </w:pPr>
    </w:p>
    <w:p w:rsidR="00A1374C" w:rsidRDefault="00A1374C" w:rsidP="00EC29BD">
      <w:pPr>
        <w:jc w:val="both"/>
      </w:pPr>
    </w:p>
    <w:p w:rsidR="00121EB2" w:rsidRDefault="00121EB2" w:rsidP="00EC29BD">
      <w:pPr>
        <w:jc w:val="both"/>
      </w:pPr>
    </w:p>
    <w:p w:rsidR="00121EB2" w:rsidRDefault="00121EB2" w:rsidP="00EC29BD">
      <w:pPr>
        <w:jc w:val="both"/>
      </w:pPr>
    </w:p>
    <w:p w:rsidR="00121EB2" w:rsidRDefault="00121EB2" w:rsidP="00EC29BD">
      <w:pPr>
        <w:jc w:val="both"/>
      </w:pPr>
    </w:p>
    <w:p w:rsidR="00121EB2" w:rsidRDefault="00121EB2" w:rsidP="00EC29BD">
      <w:pPr>
        <w:jc w:val="both"/>
      </w:pPr>
    </w:p>
    <w:p w:rsidR="00121EB2" w:rsidRDefault="00121EB2" w:rsidP="00EC29BD">
      <w:pPr>
        <w:jc w:val="both"/>
      </w:pPr>
    </w:p>
    <w:p w:rsidR="00121EB2" w:rsidRDefault="00121EB2" w:rsidP="00EC29BD">
      <w:pPr>
        <w:jc w:val="both"/>
      </w:pPr>
    </w:p>
    <w:p w:rsidR="00A1374C" w:rsidRDefault="00A1374C" w:rsidP="00EC29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 w:val="0"/>
          <w:sz w:val="36"/>
          <w:szCs w:val="36"/>
          <w:u w:val="none"/>
        </w:rPr>
      </w:pPr>
      <w:bookmarkStart w:id="10" w:name="_Toc386451418"/>
      <w:r w:rsidRPr="00A1374C">
        <w:rPr>
          <w:b w:val="0"/>
          <w:sz w:val="36"/>
          <w:szCs w:val="36"/>
          <w:u w:val="none"/>
        </w:rPr>
        <w:t>SOUHRNNÁ TECHNICKÁ ZPRÁVA</w:t>
      </w:r>
      <w:bookmarkEnd w:id="10"/>
    </w:p>
    <w:p w:rsidR="00A1374C" w:rsidRDefault="00A1374C" w:rsidP="00EC29BD">
      <w:pPr>
        <w:pStyle w:val="Nadpis2"/>
        <w:numPr>
          <w:ilvl w:val="0"/>
          <w:numId w:val="0"/>
        </w:numPr>
        <w:ind w:left="720"/>
        <w:jc w:val="both"/>
        <w:rPr>
          <w:u w:val="none"/>
        </w:rPr>
      </w:pPr>
    </w:p>
    <w:p w:rsidR="00A1374C" w:rsidRPr="00A1374C" w:rsidRDefault="00A1374C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11" w:name="_Toc386451419"/>
      <w:r w:rsidRPr="00A1374C">
        <w:rPr>
          <w:u w:val="none"/>
        </w:rPr>
        <w:t>POPIS ÚZEMÍ STAVBY</w:t>
      </w:r>
      <w:bookmarkEnd w:id="11"/>
    </w:p>
    <w:p w:rsidR="00A1374C" w:rsidRPr="007D26AE" w:rsidRDefault="00A1374C" w:rsidP="00EC29BD">
      <w:pPr>
        <w:pStyle w:val="Odstavecseseznamem"/>
        <w:numPr>
          <w:ilvl w:val="0"/>
          <w:numId w:val="6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Charakteristika stavebního pozemku</w:t>
      </w:r>
      <w:r w:rsidR="00CD313B" w:rsidRPr="007D26AE">
        <w:rPr>
          <w:b/>
          <w:i/>
          <w:sz w:val="22"/>
          <w:szCs w:val="22"/>
        </w:rPr>
        <w:t>:</w:t>
      </w:r>
    </w:p>
    <w:p w:rsidR="00CD313B" w:rsidRPr="000D6660" w:rsidRDefault="000F009E" w:rsidP="00EC29BD">
      <w:pPr>
        <w:ind w:left="720" w:firstLine="37"/>
        <w:jc w:val="both"/>
        <w:rPr>
          <w:sz w:val="22"/>
          <w:szCs w:val="22"/>
        </w:rPr>
      </w:pPr>
      <w:r w:rsidRPr="000D6660">
        <w:rPr>
          <w:sz w:val="22"/>
          <w:szCs w:val="22"/>
        </w:rPr>
        <w:t>Budoucí stavební pozemek (</w:t>
      </w:r>
      <w:r w:rsidR="00BE182F">
        <w:rPr>
          <w:sz w:val="22"/>
          <w:szCs w:val="22"/>
        </w:rPr>
        <w:t>budova na</w:t>
      </w:r>
      <w:r w:rsidR="00766918">
        <w:rPr>
          <w:sz w:val="22"/>
          <w:szCs w:val="22"/>
        </w:rPr>
        <w:t xml:space="preserve"> </w:t>
      </w:r>
      <w:proofErr w:type="spellStart"/>
      <w:proofErr w:type="gramStart"/>
      <w:r w:rsidR="00EE0399">
        <w:rPr>
          <w:sz w:val="22"/>
          <w:szCs w:val="22"/>
        </w:rPr>
        <w:t>p.p.</w:t>
      </w:r>
      <w:proofErr w:type="gramEnd"/>
      <w:r w:rsidRPr="000D6660">
        <w:rPr>
          <w:sz w:val="22"/>
          <w:szCs w:val="22"/>
        </w:rPr>
        <w:t>č</w:t>
      </w:r>
      <w:proofErr w:type="spellEnd"/>
      <w:r w:rsidRPr="000D6660">
        <w:rPr>
          <w:sz w:val="22"/>
          <w:szCs w:val="22"/>
        </w:rPr>
        <w:t xml:space="preserve">. </w:t>
      </w:r>
      <w:r w:rsidR="00725E0D">
        <w:rPr>
          <w:sz w:val="22"/>
          <w:szCs w:val="22"/>
        </w:rPr>
        <w:t>1492</w:t>
      </w:r>
      <w:r w:rsidRPr="000D6660">
        <w:rPr>
          <w:sz w:val="22"/>
          <w:szCs w:val="22"/>
        </w:rPr>
        <w:t xml:space="preserve">) je </w:t>
      </w:r>
      <w:r w:rsidR="00EE0399">
        <w:rPr>
          <w:sz w:val="22"/>
          <w:szCs w:val="22"/>
        </w:rPr>
        <w:t xml:space="preserve">rovinatý. </w:t>
      </w:r>
      <w:r w:rsidRPr="000D6660">
        <w:rPr>
          <w:sz w:val="22"/>
          <w:szCs w:val="22"/>
        </w:rPr>
        <w:t xml:space="preserve">Na pozemku se nachází </w:t>
      </w:r>
      <w:r w:rsidR="00D37B49">
        <w:rPr>
          <w:sz w:val="22"/>
          <w:szCs w:val="22"/>
        </w:rPr>
        <w:t xml:space="preserve">vlastní budova </w:t>
      </w:r>
      <w:r w:rsidR="00725E0D">
        <w:rPr>
          <w:sz w:val="22"/>
          <w:szCs w:val="22"/>
        </w:rPr>
        <w:t>školy</w:t>
      </w:r>
      <w:r w:rsidR="00D37B49">
        <w:rPr>
          <w:sz w:val="22"/>
          <w:szCs w:val="22"/>
        </w:rPr>
        <w:t xml:space="preserve"> (</w:t>
      </w:r>
      <w:proofErr w:type="gramStart"/>
      <w:r w:rsidR="00D37B49">
        <w:rPr>
          <w:sz w:val="22"/>
          <w:szCs w:val="22"/>
        </w:rPr>
        <w:t>č.p.</w:t>
      </w:r>
      <w:proofErr w:type="gramEnd"/>
      <w:r w:rsidR="00725E0D">
        <w:rPr>
          <w:sz w:val="22"/>
          <w:szCs w:val="22"/>
        </w:rPr>
        <w:t xml:space="preserve"> 722</w:t>
      </w:r>
      <w:r w:rsidR="00D37B49">
        <w:rPr>
          <w:sz w:val="22"/>
          <w:szCs w:val="22"/>
        </w:rPr>
        <w:t>). Na pozemek navazuj</w:t>
      </w:r>
      <w:r w:rsidR="00EE0399">
        <w:rPr>
          <w:sz w:val="22"/>
          <w:szCs w:val="22"/>
        </w:rPr>
        <w:t>í</w:t>
      </w:r>
      <w:r w:rsidR="00D37B49">
        <w:rPr>
          <w:sz w:val="22"/>
          <w:szCs w:val="22"/>
        </w:rPr>
        <w:t xml:space="preserve"> </w:t>
      </w:r>
      <w:r w:rsidR="00AA605A">
        <w:rPr>
          <w:sz w:val="22"/>
          <w:szCs w:val="22"/>
        </w:rPr>
        <w:t xml:space="preserve">pozemky areálu </w:t>
      </w:r>
      <w:r w:rsidR="00EE0399">
        <w:rPr>
          <w:sz w:val="22"/>
          <w:szCs w:val="22"/>
        </w:rPr>
        <w:t>školy</w:t>
      </w:r>
      <w:r w:rsidR="00D37B49">
        <w:rPr>
          <w:sz w:val="22"/>
          <w:szCs w:val="22"/>
        </w:rPr>
        <w:t xml:space="preserve"> (</w:t>
      </w:r>
      <w:proofErr w:type="spellStart"/>
      <w:r w:rsidR="00D37B49">
        <w:rPr>
          <w:sz w:val="22"/>
          <w:szCs w:val="22"/>
        </w:rPr>
        <w:t>p.p.č</w:t>
      </w:r>
      <w:proofErr w:type="spellEnd"/>
      <w:r w:rsidR="00D37B49">
        <w:rPr>
          <w:sz w:val="22"/>
          <w:szCs w:val="22"/>
        </w:rPr>
        <w:t xml:space="preserve">. </w:t>
      </w:r>
      <w:r w:rsidR="00AA605A">
        <w:rPr>
          <w:sz w:val="22"/>
          <w:szCs w:val="22"/>
        </w:rPr>
        <w:t>1493/1</w:t>
      </w:r>
      <w:r w:rsidR="00D37B49">
        <w:rPr>
          <w:sz w:val="22"/>
          <w:szCs w:val="22"/>
        </w:rPr>
        <w:t>),</w:t>
      </w:r>
      <w:r w:rsidR="00D37B49" w:rsidRPr="00D37B49">
        <w:rPr>
          <w:sz w:val="22"/>
          <w:szCs w:val="22"/>
        </w:rPr>
        <w:t xml:space="preserve"> </w:t>
      </w:r>
      <w:r w:rsidR="00D37B49" w:rsidRPr="000D6660">
        <w:rPr>
          <w:sz w:val="22"/>
          <w:szCs w:val="22"/>
        </w:rPr>
        <w:t>kter</w:t>
      </w:r>
      <w:r w:rsidR="00EE0399">
        <w:rPr>
          <w:sz w:val="22"/>
          <w:szCs w:val="22"/>
        </w:rPr>
        <w:t>é</w:t>
      </w:r>
      <w:r w:rsidR="00D37B49" w:rsidRPr="000D6660">
        <w:rPr>
          <w:sz w:val="22"/>
          <w:szCs w:val="22"/>
        </w:rPr>
        <w:t xml:space="preserve"> bude během stavby</w:t>
      </w:r>
      <w:r w:rsidR="00D37B49">
        <w:rPr>
          <w:sz w:val="22"/>
          <w:szCs w:val="22"/>
        </w:rPr>
        <w:t xml:space="preserve"> částečně</w:t>
      </w:r>
      <w:r w:rsidR="00D37B49" w:rsidRPr="000D6660">
        <w:rPr>
          <w:sz w:val="22"/>
          <w:szCs w:val="22"/>
        </w:rPr>
        <w:t xml:space="preserve"> využit</w:t>
      </w:r>
      <w:r w:rsidR="00EE0399">
        <w:rPr>
          <w:sz w:val="22"/>
          <w:szCs w:val="22"/>
        </w:rPr>
        <w:t>y</w:t>
      </w:r>
      <w:r w:rsidR="00D37B49" w:rsidRPr="000D6660">
        <w:rPr>
          <w:sz w:val="22"/>
          <w:szCs w:val="22"/>
        </w:rPr>
        <w:t xml:space="preserve"> jako zařízení staveniště</w:t>
      </w:r>
      <w:r w:rsidR="00D37B49">
        <w:rPr>
          <w:sz w:val="22"/>
          <w:szCs w:val="22"/>
        </w:rPr>
        <w:t xml:space="preserve"> a veřejná komunikace – </w:t>
      </w:r>
      <w:r w:rsidR="00AA605A">
        <w:rPr>
          <w:sz w:val="22"/>
          <w:szCs w:val="22"/>
        </w:rPr>
        <w:t>Žižkova</w:t>
      </w:r>
      <w:r w:rsidR="00DA50C2">
        <w:rPr>
          <w:sz w:val="22"/>
          <w:szCs w:val="22"/>
        </w:rPr>
        <w:t xml:space="preserve"> ulice</w:t>
      </w:r>
      <w:r w:rsidR="00AA605A">
        <w:rPr>
          <w:sz w:val="22"/>
          <w:szCs w:val="22"/>
        </w:rPr>
        <w:t xml:space="preserve"> (p.p.č.1540)</w:t>
      </w:r>
      <w:r w:rsidR="00DA50C2">
        <w:rPr>
          <w:sz w:val="22"/>
          <w:szCs w:val="22"/>
        </w:rPr>
        <w:t>.</w:t>
      </w:r>
      <w:r w:rsidR="00AA605A">
        <w:rPr>
          <w:sz w:val="22"/>
          <w:szCs w:val="22"/>
        </w:rPr>
        <w:t xml:space="preserve"> Stavbou bude dále dotčen </w:t>
      </w:r>
      <w:proofErr w:type="spellStart"/>
      <w:proofErr w:type="gramStart"/>
      <w:r w:rsidR="00AA605A">
        <w:rPr>
          <w:sz w:val="22"/>
          <w:szCs w:val="22"/>
        </w:rPr>
        <w:t>p.p.</w:t>
      </w:r>
      <w:proofErr w:type="gramEnd"/>
      <w:r w:rsidR="00AA605A">
        <w:rPr>
          <w:sz w:val="22"/>
          <w:szCs w:val="22"/>
        </w:rPr>
        <w:t>č</w:t>
      </w:r>
      <w:proofErr w:type="spellEnd"/>
      <w:r w:rsidR="00AA605A">
        <w:rPr>
          <w:sz w:val="22"/>
          <w:szCs w:val="22"/>
        </w:rPr>
        <w:t xml:space="preserve">. 1494 ve vlastnictví </w:t>
      </w:r>
      <w:proofErr w:type="spellStart"/>
      <w:r w:rsidR="00AA605A">
        <w:rPr>
          <w:sz w:val="22"/>
          <w:szCs w:val="22"/>
        </w:rPr>
        <w:t>Dental</w:t>
      </w:r>
      <w:proofErr w:type="spellEnd"/>
      <w:r w:rsidR="00AA605A">
        <w:rPr>
          <w:sz w:val="22"/>
          <w:szCs w:val="22"/>
        </w:rPr>
        <w:t xml:space="preserve"> Institut s.r.o. Turnov. Na tento pozemek bude zasahovat rozšíření obvodové východní fasády a bude částečně využit pro stavbu lešení.</w:t>
      </w:r>
    </w:p>
    <w:p w:rsidR="000F009E" w:rsidRPr="00A1374C" w:rsidRDefault="000F009E" w:rsidP="00EC29BD">
      <w:pPr>
        <w:pStyle w:val="Odstavecseseznamem"/>
        <w:jc w:val="both"/>
        <w:rPr>
          <w:sz w:val="22"/>
          <w:szCs w:val="22"/>
        </w:rPr>
      </w:pPr>
    </w:p>
    <w:p w:rsidR="00A1374C" w:rsidRPr="007D26AE" w:rsidRDefault="00A1374C" w:rsidP="00EC29BD">
      <w:pPr>
        <w:pStyle w:val="Odstavecseseznamem"/>
        <w:numPr>
          <w:ilvl w:val="0"/>
          <w:numId w:val="6"/>
        </w:numPr>
        <w:jc w:val="both"/>
        <w:rPr>
          <w:b/>
          <w:i/>
          <w:sz w:val="22"/>
          <w:szCs w:val="22"/>
        </w:rPr>
      </w:pPr>
      <w:r w:rsidRPr="007D26AE">
        <w:rPr>
          <w:b/>
          <w:i/>
          <w:sz w:val="22"/>
          <w:szCs w:val="22"/>
        </w:rPr>
        <w:t>Výčet a závěry provedených průzkumů a rozborů</w:t>
      </w:r>
      <w:r w:rsidR="000F009E" w:rsidRPr="007D26AE">
        <w:rPr>
          <w:b/>
          <w:i/>
          <w:sz w:val="22"/>
          <w:szCs w:val="22"/>
        </w:rPr>
        <w:t>:</w:t>
      </w:r>
    </w:p>
    <w:p w:rsidR="000F009E" w:rsidRPr="00DA50C2" w:rsidRDefault="000F009E" w:rsidP="00EC29BD">
      <w:pPr>
        <w:ind w:left="757"/>
        <w:jc w:val="both"/>
        <w:rPr>
          <w:rFonts w:cs="Arial"/>
          <w:sz w:val="22"/>
          <w:szCs w:val="22"/>
        </w:rPr>
      </w:pPr>
      <w:r w:rsidRPr="000D6660">
        <w:rPr>
          <w:rFonts w:cs="Arial"/>
          <w:sz w:val="22"/>
          <w:szCs w:val="22"/>
        </w:rPr>
        <w:t>Před zpracováním této dokumentace byl</w:t>
      </w:r>
      <w:r w:rsidR="00D37B49">
        <w:rPr>
          <w:rFonts w:cs="Arial"/>
          <w:sz w:val="22"/>
          <w:szCs w:val="22"/>
        </w:rPr>
        <w:t>a zpracovatelem PD provedena prohlídka a zaměření budovy. Výsledky prohlídky, resp. zaměření stávajícího stavu, bylo použito jako podklad pro zpracování PD.</w:t>
      </w:r>
    </w:p>
    <w:p w:rsidR="00603FEF" w:rsidRPr="00603FEF" w:rsidRDefault="00603FEF" w:rsidP="00D37B49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A1374C" w:rsidRPr="007D26AE" w:rsidRDefault="000D6660" w:rsidP="00EC29BD">
      <w:pPr>
        <w:pStyle w:val="Odstavecseseznamem"/>
        <w:numPr>
          <w:ilvl w:val="0"/>
          <w:numId w:val="6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Stávající o</w:t>
      </w:r>
      <w:r w:rsidR="00A1374C" w:rsidRPr="007D26AE">
        <w:rPr>
          <w:rFonts w:cs="Arial"/>
          <w:b/>
          <w:i/>
          <w:sz w:val="22"/>
          <w:szCs w:val="22"/>
        </w:rPr>
        <w:t>chranná a bezpečnostní pásma</w:t>
      </w:r>
      <w:r w:rsidR="008C6451" w:rsidRPr="007D26AE">
        <w:rPr>
          <w:rFonts w:cs="Arial"/>
          <w:b/>
          <w:i/>
          <w:sz w:val="22"/>
          <w:szCs w:val="22"/>
        </w:rPr>
        <w:t>:</w:t>
      </w:r>
    </w:p>
    <w:p w:rsidR="00D37B49" w:rsidRPr="000D6660" w:rsidRDefault="00B00F38" w:rsidP="00D37B49">
      <w:pPr>
        <w:ind w:left="720" w:firstLine="37"/>
        <w:jc w:val="both"/>
        <w:rPr>
          <w:rFonts w:cs="Arial"/>
          <w:sz w:val="22"/>
          <w:szCs w:val="22"/>
        </w:rPr>
      </w:pPr>
      <w:r w:rsidRPr="000D6660">
        <w:rPr>
          <w:rFonts w:cs="Arial"/>
          <w:sz w:val="22"/>
          <w:szCs w:val="22"/>
        </w:rPr>
        <w:t xml:space="preserve">Řešené území </w:t>
      </w:r>
      <w:r w:rsidR="00D37B49">
        <w:rPr>
          <w:rFonts w:cs="Arial"/>
          <w:sz w:val="22"/>
          <w:szCs w:val="22"/>
        </w:rPr>
        <w:t>není dotčeno žádnými och</w:t>
      </w:r>
      <w:r w:rsidR="00DA50C2">
        <w:rPr>
          <w:rFonts w:cs="Arial"/>
          <w:sz w:val="22"/>
          <w:szCs w:val="22"/>
        </w:rPr>
        <w:t>rannými a bezpečnostními pásmy.</w:t>
      </w:r>
    </w:p>
    <w:p w:rsidR="008C6451" w:rsidRPr="00E47EBC" w:rsidRDefault="008C6451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A1374C" w:rsidRPr="007D26AE" w:rsidRDefault="00E47EBC" w:rsidP="00EC29BD">
      <w:pPr>
        <w:pStyle w:val="499textodrazeny"/>
        <w:numPr>
          <w:ilvl w:val="0"/>
          <w:numId w:val="6"/>
        </w:numPr>
        <w:tabs>
          <w:tab w:val="left" w:pos="900"/>
          <w:tab w:val="num" w:pos="108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7D26AE">
        <w:rPr>
          <w:b/>
          <w:i/>
          <w:color w:val="auto"/>
          <w:sz w:val="22"/>
          <w:szCs w:val="22"/>
        </w:rPr>
        <w:t>P</w:t>
      </w:r>
      <w:r w:rsidR="00A1374C" w:rsidRPr="007D26AE">
        <w:rPr>
          <w:b/>
          <w:i/>
          <w:color w:val="auto"/>
          <w:sz w:val="22"/>
          <w:szCs w:val="22"/>
        </w:rPr>
        <w:t>oloha vzhledem k záplavovému území, poddolovanému území apod.</w:t>
      </w:r>
      <w:r w:rsidR="00747C16" w:rsidRPr="007D26AE">
        <w:rPr>
          <w:b/>
          <w:i/>
          <w:color w:val="auto"/>
          <w:sz w:val="22"/>
          <w:szCs w:val="22"/>
        </w:rPr>
        <w:t>:</w:t>
      </w:r>
    </w:p>
    <w:p w:rsidR="008D5D03" w:rsidRDefault="008D5D03" w:rsidP="00EC29BD">
      <w:pPr>
        <w:pStyle w:val="499textodrazeny"/>
        <w:tabs>
          <w:tab w:val="left" w:pos="709"/>
        </w:tabs>
        <w:spacing w:befor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Budoucí staveniště (</w:t>
      </w:r>
      <w:proofErr w:type="spellStart"/>
      <w:proofErr w:type="gramStart"/>
      <w:r>
        <w:rPr>
          <w:color w:val="auto"/>
          <w:sz w:val="22"/>
          <w:szCs w:val="22"/>
        </w:rPr>
        <w:t>p.p.</w:t>
      </w:r>
      <w:proofErr w:type="gramEnd"/>
      <w:r>
        <w:rPr>
          <w:color w:val="auto"/>
          <w:sz w:val="22"/>
          <w:szCs w:val="22"/>
        </w:rPr>
        <w:t>č</w:t>
      </w:r>
      <w:proofErr w:type="spellEnd"/>
      <w:r>
        <w:rPr>
          <w:color w:val="auto"/>
          <w:sz w:val="22"/>
          <w:szCs w:val="22"/>
        </w:rPr>
        <w:t xml:space="preserve">. </w:t>
      </w:r>
      <w:r w:rsidR="00AA605A">
        <w:rPr>
          <w:color w:val="auto"/>
          <w:sz w:val="22"/>
          <w:szCs w:val="22"/>
        </w:rPr>
        <w:t>1492</w:t>
      </w:r>
      <w:r>
        <w:rPr>
          <w:color w:val="auto"/>
          <w:sz w:val="22"/>
          <w:szCs w:val="22"/>
        </w:rPr>
        <w:t>) se nenachází v záplavovém ani poddolovaném území.</w:t>
      </w:r>
    </w:p>
    <w:p w:rsidR="00747C16" w:rsidRPr="00E47EBC" w:rsidRDefault="008D5D03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A1374C" w:rsidRPr="007D26AE" w:rsidRDefault="00E47EBC" w:rsidP="00EC29BD">
      <w:pPr>
        <w:pStyle w:val="Odstavecseseznamem"/>
        <w:numPr>
          <w:ilvl w:val="0"/>
          <w:numId w:val="6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Vliv stavby na okolní stavby a pozemky, ochrana okolí</w:t>
      </w:r>
      <w:r w:rsidR="000D6660" w:rsidRPr="007D26AE">
        <w:rPr>
          <w:rFonts w:cs="Arial"/>
          <w:b/>
          <w:i/>
          <w:sz w:val="22"/>
          <w:szCs w:val="22"/>
        </w:rPr>
        <w:t>, vliv stavby na odtokové poměry</w:t>
      </w:r>
      <w:r w:rsidR="008D5D03" w:rsidRPr="007D26AE">
        <w:rPr>
          <w:rFonts w:cs="Arial"/>
          <w:b/>
          <w:i/>
          <w:sz w:val="22"/>
          <w:szCs w:val="22"/>
        </w:rPr>
        <w:t>:</w:t>
      </w:r>
    </w:p>
    <w:p w:rsidR="002F0C1E" w:rsidRDefault="008D5D03" w:rsidP="00EC29BD">
      <w:pPr>
        <w:pStyle w:val="Odstavecseseznamem"/>
        <w:jc w:val="both"/>
        <w:rPr>
          <w:sz w:val="22"/>
          <w:szCs w:val="22"/>
        </w:rPr>
      </w:pPr>
      <w:r w:rsidRPr="000D6660">
        <w:rPr>
          <w:rFonts w:cs="Arial"/>
          <w:sz w:val="22"/>
          <w:szCs w:val="22"/>
        </w:rPr>
        <w:t>Navržená stavba s ohled</w:t>
      </w:r>
      <w:r w:rsidR="00E40CDA">
        <w:rPr>
          <w:rFonts w:cs="Arial"/>
          <w:sz w:val="22"/>
          <w:szCs w:val="22"/>
        </w:rPr>
        <w:t xml:space="preserve">em na její charakter a rozsah </w:t>
      </w:r>
      <w:r w:rsidRPr="000D6660">
        <w:rPr>
          <w:rFonts w:cs="Arial"/>
          <w:sz w:val="22"/>
          <w:szCs w:val="22"/>
        </w:rPr>
        <w:t>bude mít vliv na okolní stavby a pozemky</w:t>
      </w:r>
      <w:r w:rsidR="00E40CDA">
        <w:rPr>
          <w:rFonts w:cs="Arial"/>
          <w:sz w:val="22"/>
          <w:szCs w:val="22"/>
        </w:rPr>
        <w:t xml:space="preserve"> ve smyslu </w:t>
      </w:r>
      <w:r w:rsidR="00DA50C2">
        <w:rPr>
          <w:rFonts w:cs="Arial"/>
          <w:sz w:val="22"/>
          <w:szCs w:val="22"/>
        </w:rPr>
        <w:t>příjezdu na stavbu z</w:t>
      </w:r>
      <w:r w:rsidR="00E40CDA">
        <w:rPr>
          <w:rFonts w:cs="Arial"/>
          <w:sz w:val="22"/>
          <w:szCs w:val="22"/>
        </w:rPr>
        <w:t xml:space="preserve"> veřejné komunikace </w:t>
      </w:r>
      <w:r w:rsidR="00DA50C2">
        <w:rPr>
          <w:rFonts w:cs="Arial"/>
          <w:sz w:val="22"/>
          <w:szCs w:val="22"/>
        </w:rPr>
        <w:t>– Zahradní ulice. Navržená stavba nebude mít vliv na stávající odtokové poměry.</w:t>
      </w:r>
    </w:p>
    <w:p w:rsidR="008D5D03" w:rsidRPr="002F0C1E" w:rsidRDefault="008D5D03" w:rsidP="00EC29BD">
      <w:pPr>
        <w:jc w:val="both"/>
        <w:rPr>
          <w:rFonts w:cs="Arial"/>
          <w:sz w:val="22"/>
          <w:szCs w:val="22"/>
        </w:rPr>
      </w:pPr>
    </w:p>
    <w:p w:rsidR="008D5D03" w:rsidRPr="007D26AE" w:rsidRDefault="00E47EBC" w:rsidP="00EC29BD">
      <w:pPr>
        <w:pStyle w:val="Odstavecseseznamem"/>
        <w:numPr>
          <w:ilvl w:val="0"/>
          <w:numId w:val="6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Požadavky na asanace, demolice, kácení zeleně</w:t>
      </w:r>
      <w:r w:rsidR="008D5D03" w:rsidRPr="007D26AE">
        <w:rPr>
          <w:rFonts w:cs="Arial"/>
          <w:b/>
          <w:i/>
          <w:sz w:val="22"/>
          <w:szCs w:val="22"/>
        </w:rPr>
        <w:t>:</w:t>
      </w:r>
    </w:p>
    <w:p w:rsidR="001008A5" w:rsidRDefault="008D5D03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Navržená stavba nevyvol</w:t>
      </w:r>
      <w:r w:rsidR="00DA50C2">
        <w:rPr>
          <w:rFonts w:cs="Arial"/>
          <w:sz w:val="22"/>
          <w:szCs w:val="22"/>
        </w:rPr>
        <w:t>á žádné požadavky na asanace a</w:t>
      </w:r>
      <w:r>
        <w:rPr>
          <w:rFonts w:cs="Arial"/>
          <w:sz w:val="22"/>
          <w:szCs w:val="22"/>
        </w:rPr>
        <w:t xml:space="preserve"> demolice</w:t>
      </w:r>
      <w:r w:rsidR="00DA50C2">
        <w:rPr>
          <w:rFonts w:cs="Arial"/>
          <w:sz w:val="22"/>
          <w:szCs w:val="22"/>
        </w:rPr>
        <w:t>.</w:t>
      </w:r>
      <w:r w:rsidR="00E40CDA">
        <w:rPr>
          <w:rFonts w:cs="Arial"/>
          <w:sz w:val="22"/>
          <w:szCs w:val="22"/>
        </w:rPr>
        <w:t xml:space="preserve"> Součástí stavby jsou pouze drobné bourací práce, které se nedotýkají stability stávajících konstrukcí.</w:t>
      </w:r>
    </w:p>
    <w:p w:rsidR="001008A5" w:rsidRDefault="001008A5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8D5D03" w:rsidRDefault="001008A5" w:rsidP="00EC29BD">
      <w:pPr>
        <w:pStyle w:val="Odstavecseseznamem"/>
        <w:jc w:val="both"/>
        <w:rPr>
          <w:rFonts w:cs="Arial"/>
          <w:sz w:val="22"/>
          <w:szCs w:val="22"/>
        </w:rPr>
      </w:pPr>
      <w:r w:rsidRPr="00BF1EF5">
        <w:rPr>
          <w:rFonts w:cs="Arial"/>
          <w:sz w:val="22"/>
          <w:szCs w:val="22"/>
        </w:rPr>
        <w:t xml:space="preserve">Součástí stavby bude kácení </w:t>
      </w:r>
      <w:proofErr w:type="spellStart"/>
      <w:r w:rsidR="00EB5ED2" w:rsidRPr="00BF1EF5">
        <w:rPr>
          <w:rFonts w:cs="Arial"/>
          <w:sz w:val="22"/>
          <w:szCs w:val="22"/>
        </w:rPr>
        <w:t>tuje</w:t>
      </w:r>
      <w:proofErr w:type="spellEnd"/>
      <w:r w:rsidRPr="00BF1EF5">
        <w:rPr>
          <w:rFonts w:cs="Arial"/>
          <w:sz w:val="22"/>
          <w:szCs w:val="22"/>
        </w:rPr>
        <w:t xml:space="preserve"> v bezprostřední blízkosti jižní fasády</w:t>
      </w:r>
      <w:r w:rsidR="00EB5ED2" w:rsidRPr="00BF1EF5">
        <w:rPr>
          <w:rFonts w:cs="Arial"/>
          <w:sz w:val="22"/>
          <w:szCs w:val="22"/>
        </w:rPr>
        <w:t xml:space="preserve"> části</w:t>
      </w:r>
      <w:r w:rsidRPr="00BF1EF5">
        <w:rPr>
          <w:rFonts w:cs="Arial"/>
          <w:sz w:val="22"/>
          <w:szCs w:val="22"/>
        </w:rPr>
        <w:t xml:space="preserve"> budovy</w:t>
      </w:r>
      <w:r w:rsidR="00EB5ED2" w:rsidRPr="00BF1EF5">
        <w:rPr>
          <w:rFonts w:cs="Arial"/>
          <w:sz w:val="22"/>
          <w:szCs w:val="22"/>
        </w:rPr>
        <w:t xml:space="preserve"> u Žižkovy ulice</w:t>
      </w:r>
      <w:r w:rsidRPr="00BF1EF5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:rsidR="008D5D03" w:rsidRPr="00E47EBC" w:rsidRDefault="008D5D03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E47EBC" w:rsidRPr="007D26AE" w:rsidRDefault="002F0C1E" w:rsidP="00EC29BD">
      <w:pPr>
        <w:pStyle w:val="499textodrazeny"/>
        <w:numPr>
          <w:ilvl w:val="0"/>
          <w:numId w:val="6"/>
        </w:numPr>
        <w:tabs>
          <w:tab w:val="left" w:pos="900"/>
          <w:tab w:val="num" w:pos="108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7D26AE">
        <w:rPr>
          <w:b/>
          <w:i/>
          <w:color w:val="auto"/>
          <w:sz w:val="22"/>
          <w:szCs w:val="22"/>
        </w:rPr>
        <w:t>Požadavky na maximální z</w:t>
      </w:r>
      <w:r w:rsidR="00E47EBC" w:rsidRPr="007D26AE">
        <w:rPr>
          <w:b/>
          <w:i/>
          <w:color w:val="auto"/>
          <w:sz w:val="22"/>
          <w:szCs w:val="22"/>
        </w:rPr>
        <w:t>ábory zemědělského, lesního, půdního fondu (dočasné / trvalé)</w:t>
      </w:r>
      <w:r w:rsidR="008D5D03" w:rsidRPr="007D26AE">
        <w:rPr>
          <w:b/>
          <w:i/>
          <w:color w:val="auto"/>
          <w:sz w:val="22"/>
          <w:szCs w:val="22"/>
        </w:rPr>
        <w:t>:</w:t>
      </w:r>
    </w:p>
    <w:p w:rsidR="00FC7458" w:rsidRDefault="00AA605A" w:rsidP="00EC29BD">
      <w:pPr>
        <w:pStyle w:val="499textodrazeny"/>
        <w:tabs>
          <w:tab w:val="left" w:pos="709"/>
        </w:tabs>
        <w:spacing w:befor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Pro stavbu bude dočasně částečně využit pozemek školní zahrady – </w:t>
      </w:r>
      <w:proofErr w:type="spellStart"/>
      <w:proofErr w:type="gramStart"/>
      <w:r>
        <w:rPr>
          <w:color w:val="auto"/>
          <w:sz w:val="22"/>
          <w:szCs w:val="22"/>
        </w:rPr>
        <w:t>p.p.</w:t>
      </w:r>
      <w:proofErr w:type="gramEnd"/>
      <w:r>
        <w:rPr>
          <w:color w:val="auto"/>
          <w:sz w:val="22"/>
          <w:szCs w:val="22"/>
        </w:rPr>
        <w:t>č</w:t>
      </w:r>
      <w:proofErr w:type="spellEnd"/>
      <w:r>
        <w:rPr>
          <w:color w:val="auto"/>
          <w:sz w:val="22"/>
          <w:szCs w:val="22"/>
        </w:rPr>
        <w:t>. 1493/1. Využití bude pro zařízení staveniště, zejména pro stavbu lešení. Po skončení stavby bude pozemek vyklizen a uveden do původního stavu.</w:t>
      </w:r>
    </w:p>
    <w:p w:rsidR="00FC7458" w:rsidRDefault="00FC7458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</w:p>
    <w:p w:rsidR="00121EB2" w:rsidRPr="00E47EBC" w:rsidRDefault="00121EB2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</w:p>
    <w:p w:rsidR="00E47EBC" w:rsidRPr="007D26AE" w:rsidRDefault="00E47EBC" w:rsidP="00EC29BD">
      <w:pPr>
        <w:pStyle w:val="499textodrazeny"/>
        <w:numPr>
          <w:ilvl w:val="0"/>
          <w:numId w:val="6"/>
        </w:numPr>
        <w:tabs>
          <w:tab w:val="left" w:pos="900"/>
          <w:tab w:val="num" w:pos="108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7D26AE">
        <w:rPr>
          <w:b/>
          <w:i/>
          <w:color w:val="auto"/>
          <w:sz w:val="22"/>
          <w:szCs w:val="22"/>
        </w:rPr>
        <w:t>Územně technické podmínky (napojení na dopravní a technickou infrastrukturu)</w:t>
      </w:r>
      <w:r w:rsidR="00FC7458" w:rsidRPr="007D26AE">
        <w:rPr>
          <w:b/>
          <w:i/>
          <w:color w:val="auto"/>
          <w:sz w:val="22"/>
          <w:szCs w:val="22"/>
        </w:rPr>
        <w:t>:</w:t>
      </w:r>
    </w:p>
    <w:p w:rsidR="008A75F8" w:rsidRDefault="00E40CDA" w:rsidP="00E40CDA">
      <w:pPr>
        <w:pStyle w:val="499textodrazeny"/>
        <w:tabs>
          <w:tab w:val="left" w:pos="709"/>
        </w:tabs>
        <w:spacing w:befor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 ohledem na charakter stavby, zůstávají beze změny.</w:t>
      </w:r>
    </w:p>
    <w:p w:rsidR="00F1273F" w:rsidRPr="00E47EBC" w:rsidRDefault="00F1273F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 </w:t>
      </w:r>
    </w:p>
    <w:p w:rsidR="00E47EBC" w:rsidRPr="007D26AE" w:rsidRDefault="00E47EBC" w:rsidP="00EC29BD">
      <w:pPr>
        <w:pStyle w:val="Odstavecseseznamem"/>
        <w:numPr>
          <w:ilvl w:val="0"/>
          <w:numId w:val="6"/>
        </w:numPr>
        <w:jc w:val="both"/>
        <w:rPr>
          <w:rFonts w:cs="Arial"/>
          <w:b/>
          <w:i/>
          <w:sz w:val="22"/>
          <w:szCs w:val="22"/>
        </w:rPr>
      </w:pPr>
      <w:r w:rsidRPr="007D26AE">
        <w:rPr>
          <w:rFonts w:cs="Arial"/>
          <w:b/>
          <w:i/>
          <w:sz w:val="22"/>
          <w:szCs w:val="22"/>
        </w:rPr>
        <w:t>Věcné a časové vazby stavby, podmiňující, vyvolané, související investice</w:t>
      </w:r>
      <w:r w:rsidR="008A75F8" w:rsidRPr="007D26AE">
        <w:rPr>
          <w:rFonts w:cs="Arial"/>
          <w:b/>
          <w:i/>
          <w:sz w:val="22"/>
          <w:szCs w:val="22"/>
        </w:rPr>
        <w:t>:</w:t>
      </w:r>
    </w:p>
    <w:p w:rsidR="008A75F8" w:rsidRPr="000D3CC9" w:rsidRDefault="008A75F8" w:rsidP="00EC29BD">
      <w:pPr>
        <w:ind w:left="720" w:firstLine="37"/>
        <w:jc w:val="both"/>
        <w:rPr>
          <w:rFonts w:cs="Arial"/>
          <w:sz w:val="22"/>
          <w:szCs w:val="22"/>
        </w:rPr>
      </w:pPr>
      <w:r w:rsidRPr="000D3CC9">
        <w:rPr>
          <w:rFonts w:cs="Arial"/>
          <w:sz w:val="22"/>
          <w:szCs w:val="22"/>
        </w:rPr>
        <w:t xml:space="preserve">Navržená stavba </w:t>
      </w:r>
      <w:r w:rsidR="001008A5">
        <w:rPr>
          <w:rFonts w:cs="Arial"/>
          <w:sz w:val="22"/>
          <w:szCs w:val="22"/>
        </w:rPr>
        <w:t>není</w:t>
      </w:r>
      <w:r w:rsidRPr="000D3CC9">
        <w:rPr>
          <w:rFonts w:cs="Arial"/>
          <w:sz w:val="22"/>
          <w:szCs w:val="22"/>
        </w:rPr>
        <w:t xml:space="preserve"> časově </w:t>
      </w:r>
      <w:r w:rsidR="001008A5">
        <w:rPr>
          <w:rFonts w:cs="Arial"/>
          <w:sz w:val="22"/>
          <w:szCs w:val="22"/>
        </w:rPr>
        <w:t>an</w:t>
      </w:r>
      <w:r w:rsidR="007B5EB6" w:rsidRPr="000D3CC9">
        <w:rPr>
          <w:rFonts w:cs="Arial"/>
          <w:sz w:val="22"/>
          <w:szCs w:val="22"/>
        </w:rPr>
        <w:t>i</w:t>
      </w:r>
      <w:r w:rsidRPr="000D3CC9">
        <w:rPr>
          <w:rFonts w:cs="Arial"/>
          <w:sz w:val="22"/>
          <w:szCs w:val="22"/>
        </w:rPr>
        <w:t xml:space="preserve"> věcně navázána na</w:t>
      </w:r>
      <w:r w:rsidR="001008A5">
        <w:rPr>
          <w:rFonts w:cs="Arial"/>
          <w:sz w:val="22"/>
          <w:szCs w:val="22"/>
        </w:rPr>
        <w:t xml:space="preserve"> žádné podmiňující, vyvolané a související investice.</w:t>
      </w:r>
    </w:p>
    <w:p w:rsidR="008A75F8" w:rsidRDefault="008A75F8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E47EBC" w:rsidRDefault="00E47EBC" w:rsidP="00EC29BD">
      <w:pPr>
        <w:jc w:val="both"/>
        <w:rPr>
          <w:rFonts w:cs="Arial"/>
          <w:sz w:val="22"/>
          <w:szCs w:val="22"/>
        </w:rPr>
      </w:pPr>
    </w:p>
    <w:p w:rsidR="00E47EBC" w:rsidRPr="00E47EBC" w:rsidRDefault="00E47EBC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12" w:name="_Toc386451420"/>
      <w:r w:rsidRPr="00E47EBC">
        <w:rPr>
          <w:u w:val="none"/>
        </w:rPr>
        <w:t>CELKOVÝ POPIS STAVBY</w:t>
      </w:r>
      <w:bookmarkEnd w:id="12"/>
    </w:p>
    <w:p w:rsidR="00E47EBC" w:rsidRPr="000D3CC9" w:rsidRDefault="00E47EBC" w:rsidP="00EC29BD">
      <w:pPr>
        <w:pStyle w:val="Nadpis3"/>
        <w:jc w:val="both"/>
        <w:rPr>
          <w:u w:val="none"/>
        </w:rPr>
      </w:pPr>
      <w:bookmarkStart w:id="13" w:name="_Toc386451421"/>
      <w:r w:rsidRPr="00E47EBC">
        <w:rPr>
          <w:u w:val="none"/>
        </w:rPr>
        <w:t>Účel užívání stavby</w:t>
      </w:r>
      <w:r w:rsidR="000D3CC9">
        <w:rPr>
          <w:u w:val="none"/>
        </w:rPr>
        <w:t>, základní kapacity funkčních jednote</w:t>
      </w:r>
      <w:r w:rsidR="00121EB2">
        <w:rPr>
          <w:u w:val="none"/>
        </w:rPr>
        <w:t>k</w:t>
      </w:r>
      <w:bookmarkEnd w:id="13"/>
    </w:p>
    <w:p w:rsidR="00CF76AC" w:rsidRPr="000D3CC9" w:rsidRDefault="000D3CC9" w:rsidP="00EC29BD">
      <w:pPr>
        <w:jc w:val="both"/>
        <w:rPr>
          <w:rFonts w:cs="Arial"/>
          <w:sz w:val="22"/>
          <w:szCs w:val="22"/>
        </w:rPr>
      </w:pPr>
      <w:r w:rsidRPr="00207A35">
        <w:rPr>
          <w:rFonts w:cs="Arial"/>
          <w:sz w:val="22"/>
          <w:szCs w:val="22"/>
        </w:rPr>
        <w:t>Navržená stavba</w:t>
      </w:r>
      <w:r w:rsidR="00CF76AC" w:rsidRPr="00207A35">
        <w:rPr>
          <w:rFonts w:cs="Arial"/>
          <w:sz w:val="22"/>
          <w:szCs w:val="22"/>
        </w:rPr>
        <w:t xml:space="preserve"> –</w:t>
      </w:r>
      <w:r w:rsidR="00121EB2" w:rsidRPr="00207A35">
        <w:rPr>
          <w:rFonts w:cs="Arial"/>
          <w:sz w:val="22"/>
          <w:szCs w:val="22"/>
        </w:rPr>
        <w:t xml:space="preserve"> zateplení </w:t>
      </w:r>
      <w:r w:rsidR="00AA605A">
        <w:rPr>
          <w:rFonts w:cs="Arial"/>
          <w:sz w:val="22"/>
          <w:szCs w:val="22"/>
        </w:rPr>
        <w:t>ZŠ</w:t>
      </w:r>
      <w:r w:rsidR="00121EB2" w:rsidRPr="00207A35">
        <w:rPr>
          <w:rFonts w:cs="Arial"/>
          <w:sz w:val="22"/>
          <w:szCs w:val="22"/>
        </w:rPr>
        <w:t xml:space="preserve"> </w:t>
      </w:r>
      <w:r w:rsidR="00AA605A">
        <w:rPr>
          <w:rFonts w:cs="Arial"/>
          <w:sz w:val="22"/>
          <w:szCs w:val="22"/>
        </w:rPr>
        <w:t>Žižkova</w:t>
      </w:r>
      <w:r w:rsidR="00121EB2" w:rsidRPr="00207A35">
        <w:rPr>
          <w:rFonts w:cs="Arial"/>
          <w:sz w:val="22"/>
          <w:szCs w:val="22"/>
        </w:rPr>
        <w:t xml:space="preserve"> </w:t>
      </w:r>
      <w:r w:rsidR="00AA605A">
        <w:rPr>
          <w:rFonts w:cs="Arial"/>
          <w:sz w:val="22"/>
          <w:szCs w:val="22"/>
        </w:rPr>
        <w:t>722</w:t>
      </w:r>
      <w:r w:rsidR="00121EB2" w:rsidRPr="00207A35">
        <w:rPr>
          <w:rFonts w:cs="Arial"/>
          <w:sz w:val="22"/>
          <w:szCs w:val="22"/>
        </w:rPr>
        <w:t>, nebude měnit účel užívání stávající budovy ani kapacity.</w:t>
      </w:r>
    </w:p>
    <w:p w:rsidR="00E47EBC" w:rsidRDefault="00CF76AC" w:rsidP="00121EB2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47EBC" w:rsidRPr="00D03BD9" w:rsidRDefault="00D03BD9" w:rsidP="00EC29BD">
      <w:pPr>
        <w:pStyle w:val="Nadpis3"/>
        <w:jc w:val="both"/>
        <w:rPr>
          <w:u w:val="none"/>
        </w:rPr>
      </w:pPr>
      <w:bookmarkStart w:id="14" w:name="_Toc386451422"/>
      <w:r>
        <w:rPr>
          <w:u w:val="none"/>
        </w:rPr>
        <w:t>C</w:t>
      </w:r>
      <w:r w:rsidR="00E47EBC" w:rsidRPr="00D03BD9">
        <w:rPr>
          <w:u w:val="none"/>
        </w:rPr>
        <w:t>elkové, urbanistické, architektonické řešení</w:t>
      </w:r>
      <w:bookmarkEnd w:id="14"/>
    </w:p>
    <w:p w:rsidR="00D03BD9" w:rsidRPr="007D26AE" w:rsidRDefault="00D03BD9" w:rsidP="00EC29BD">
      <w:pPr>
        <w:pStyle w:val="Odstavecseseznamem"/>
        <w:numPr>
          <w:ilvl w:val="0"/>
          <w:numId w:val="8"/>
        </w:numPr>
        <w:jc w:val="both"/>
        <w:rPr>
          <w:b/>
          <w:i/>
        </w:rPr>
      </w:pPr>
      <w:r w:rsidRPr="007D26AE">
        <w:rPr>
          <w:b/>
          <w:i/>
          <w:sz w:val="22"/>
          <w:szCs w:val="22"/>
        </w:rPr>
        <w:t>Urbanismus</w:t>
      </w:r>
      <w:r w:rsidR="000D3CC9" w:rsidRPr="007D26AE">
        <w:rPr>
          <w:b/>
          <w:i/>
          <w:sz w:val="22"/>
          <w:szCs w:val="22"/>
        </w:rPr>
        <w:t xml:space="preserve"> – územní regulace, kompozice prostorového řešení</w:t>
      </w:r>
      <w:r w:rsidR="008E4D9D" w:rsidRPr="007D26AE">
        <w:rPr>
          <w:b/>
          <w:i/>
          <w:sz w:val="22"/>
          <w:szCs w:val="22"/>
        </w:rPr>
        <w:t>:</w:t>
      </w:r>
    </w:p>
    <w:p w:rsidR="00B51E5E" w:rsidRDefault="00F93B63" w:rsidP="00B51E5E">
      <w:pPr>
        <w:pStyle w:val="499textodrazeny"/>
        <w:tabs>
          <w:tab w:val="left" w:pos="709"/>
        </w:tabs>
        <w:spacing w:before="0"/>
        <w:ind w:left="720"/>
        <w:jc w:val="both"/>
        <w:rPr>
          <w:color w:val="auto"/>
          <w:sz w:val="22"/>
          <w:szCs w:val="22"/>
        </w:rPr>
      </w:pPr>
      <w:r w:rsidRPr="00B51E5E">
        <w:rPr>
          <w:sz w:val="22"/>
          <w:szCs w:val="22"/>
        </w:rPr>
        <w:t>Budova se nachází v</w:t>
      </w:r>
      <w:r>
        <w:rPr>
          <w:sz w:val="22"/>
          <w:szCs w:val="22"/>
        </w:rPr>
        <w:t> návaznosti na centrum města</w:t>
      </w:r>
      <w:r w:rsidRPr="00B51E5E">
        <w:rPr>
          <w:sz w:val="22"/>
          <w:szCs w:val="22"/>
        </w:rPr>
        <w:t xml:space="preserve"> Šluknov</w:t>
      </w:r>
      <w:r>
        <w:rPr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r w:rsidR="00B51E5E">
        <w:rPr>
          <w:color w:val="auto"/>
          <w:sz w:val="22"/>
          <w:szCs w:val="22"/>
        </w:rPr>
        <w:t>S ohledem na charakter stavby, zůstávají územní vazby beze změny. Prostorová kompozice stávajícího objektu se nemění.</w:t>
      </w:r>
    </w:p>
    <w:p w:rsidR="00237DE2" w:rsidRPr="00B67390" w:rsidRDefault="00237DE2" w:rsidP="00EC29BD">
      <w:pPr>
        <w:pStyle w:val="Odstavecseseznamem"/>
        <w:jc w:val="both"/>
      </w:pPr>
    </w:p>
    <w:p w:rsidR="00D03BD9" w:rsidRPr="007D26AE" w:rsidRDefault="00D03BD9" w:rsidP="00EC29BD">
      <w:pPr>
        <w:pStyle w:val="Odstavecseseznamem"/>
        <w:numPr>
          <w:ilvl w:val="0"/>
          <w:numId w:val="8"/>
        </w:numPr>
        <w:jc w:val="both"/>
        <w:rPr>
          <w:b/>
          <w:i/>
        </w:rPr>
      </w:pPr>
      <w:r w:rsidRPr="007D26AE">
        <w:rPr>
          <w:b/>
          <w:i/>
          <w:sz w:val="22"/>
          <w:szCs w:val="22"/>
        </w:rPr>
        <w:t>Architektonické řešení</w:t>
      </w:r>
      <w:r w:rsidR="000D3CC9" w:rsidRPr="007D26AE">
        <w:rPr>
          <w:b/>
          <w:i/>
          <w:sz w:val="22"/>
          <w:szCs w:val="22"/>
        </w:rPr>
        <w:t xml:space="preserve"> – kompozice tvarového řešení, materiálového a barevného řešení</w:t>
      </w:r>
      <w:r w:rsidR="0018786E" w:rsidRPr="007D26AE">
        <w:rPr>
          <w:b/>
          <w:i/>
          <w:sz w:val="22"/>
          <w:szCs w:val="22"/>
        </w:rPr>
        <w:t>:</w:t>
      </w:r>
    </w:p>
    <w:p w:rsidR="00D83E9E" w:rsidRDefault="00B51E5E" w:rsidP="008A40EB">
      <w:pPr>
        <w:pStyle w:val="Odstavecseseznamem"/>
        <w:jc w:val="both"/>
        <w:rPr>
          <w:sz w:val="22"/>
          <w:szCs w:val="22"/>
        </w:rPr>
      </w:pPr>
      <w:r w:rsidRPr="00B51E5E">
        <w:rPr>
          <w:sz w:val="22"/>
          <w:szCs w:val="22"/>
        </w:rPr>
        <w:t>Jedná se o stavbu</w:t>
      </w:r>
      <w:r w:rsidR="0024135E">
        <w:rPr>
          <w:sz w:val="22"/>
          <w:szCs w:val="22"/>
        </w:rPr>
        <w:t xml:space="preserve"> s</w:t>
      </w:r>
      <w:r w:rsidR="00AA61B7">
        <w:rPr>
          <w:sz w:val="22"/>
          <w:szCs w:val="22"/>
        </w:rPr>
        <w:t xml:space="preserve"> </w:t>
      </w:r>
      <w:r w:rsidR="0024135E">
        <w:rPr>
          <w:sz w:val="22"/>
          <w:szCs w:val="22"/>
        </w:rPr>
        <w:t>půdorysem tvaru „U“</w:t>
      </w:r>
      <w:r w:rsidR="00AA61B7">
        <w:rPr>
          <w:sz w:val="22"/>
          <w:szCs w:val="22"/>
        </w:rPr>
        <w:t xml:space="preserve"> s vnitřním nádvořím, orientovaným k východu. Celkový rozměr je</w:t>
      </w:r>
      <w:r w:rsidRPr="00B51E5E">
        <w:rPr>
          <w:sz w:val="22"/>
          <w:szCs w:val="22"/>
        </w:rPr>
        <w:t xml:space="preserve"> </w:t>
      </w:r>
      <w:r w:rsidR="00AA61B7">
        <w:rPr>
          <w:sz w:val="22"/>
          <w:szCs w:val="22"/>
        </w:rPr>
        <w:t>39,975</w:t>
      </w:r>
      <w:r w:rsidRPr="00B51E5E">
        <w:rPr>
          <w:sz w:val="22"/>
          <w:szCs w:val="22"/>
        </w:rPr>
        <w:t xml:space="preserve"> x </w:t>
      </w:r>
      <w:r w:rsidR="00AA61B7">
        <w:rPr>
          <w:sz w:val="22"/>
          <w:szCs w:val="22"/>
        </w:rPr>
        <w:t>45,587m</w:t>
      </w:r>
      <w:r w:rsidR="00F93B63">
        <w:rPr>
          <w:sz w:val="22"/>
          <w:szCs w:val="22"/>
        </w:rPr>
        <w:t>. Budova je</w:t>
      </w:r>
      <w:r w:rsidR="00AA61B7">
        <w:rPr>
          <w:sz w:val="22"/>
          <w:szCs w:val="22"/>
        </w:rPr>
        <w:t xml:space="preserve"> složena z několika částí, pocházejících z několika období.</w:t>
      </w:r>
    </w:p>
    <w:p w:rsidR="00D83E9E" w:rsidRDefault="00D83E9E" w:rsidP="008A40EB">
      <w:pPr>
        <w:pStyle w:val="Odstavecseseznamem"/>
        <w:jc w:val="both"/>
        <w:rPr>
          <w:sz w:val="22"/>
          <w:szCs w:val="22"/>
        </w:rPr>
      </w:pPr>
    </w:p>
    <w:p w:rsidR="00EC0EE8" w:rsidRDefault="00AA61B7" w:rsidP="00D83E9E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Nejstarší je třípodlažní část přiléhající k Žižkově ulici. B</w:t>
      </w:r>
      <w:r w:rsidR="00D83E9E">
        <w:rPr>
          <w:sz w:val="22"/>
          <w:szCs w:val="22"/>
        </w:rPr>
        <w:t>yla</w:t>
      </w:r>
      <w:r>
        <w:rPr>
          <w:sz w:val="22"/>
          <w:szCs w:val="22"/>
        </w:rPr>
        <w:t xml:space="preserve"> vystavěna na přelomu 19. a 20. Století. Tato část má sedlovou střechu se klonem cca 40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. Navržená stavba zvyšuje této části stávající hřeben o cca 0,4m na 12,945m nad úroveň podlahy 1NP. </w:t>
      </w:r>
      <w:r w:rsidRPr="00D83E9E">
        <w:rPr>
          <w:sz w:val="22"/>
          <w:szCs w:val="22"/>
        </w:rPr>
        <w:t>Na tuto část navazuje</w:t>
      </w:r>
      <w:r w:rsidR="00F93B63" w:rsidRPr="00D83E9E">
        <w:rPr>
          <w:sz w:val="22"/>
          <w:szCs w:val="22"/>
        </w:rPr>
        <w:t xml:space="preserve"> dvoupodlažní</w:t>
      </w:r>
      <w:r w:rsidRPr="00D83E9E">
        <w:rPr>
          <w:sz w:val="22"/>
          <w:szCs w:val="22"/>
        </w:rPr>
        <w:t xml:space="preserve"> křídlo s půdním prostorem a sedlovou střechou se sklonem cca 29,5</w:t>
      </w:r>
      <w:r w:rsidRPr="00D83E9E">
        <w:rPr>
          <w:sz w:val="22"/>
          <w:szCs w:val="22"/>
          <w:vertAlign w:val="superscript"/>
        </w:rPr>
        <w:t>0</w:t>
      </w:r>
      <w:r w:rsidR="00EC0EE8">
        <w:rPr>
          <w:sz w:val="22"/>
          <w:szCs w:val="22"/>
        </w:rPr>
        <w:t xml:space="preserve"> a hřebenem 11,125m nad úrovní 1NP uliční část budovy.</w:t>
      </w:r>
      <w:r w:rsidR="00D83E9E">
        <w:rPr>
          <w:sz w:val="22"/>
          <w:szCs w:val="22"/>
        </w:rPr>
        <w:t xml:space="preserve"> Tato část pochází ze 40. </w:t>
      </w:r>
      <w:r w:rsidR="00EC0EE8">
        <w:rPr>
          <w:sz w:val="22"/>
          <w:szCs w:val="22"/>
        </w:rPr>
        <w:t>l</w:t>
      </w:r>
      <w:r w:rsidR="00D83E9E">
        <w:rPr>
          <w:sz w:val="22"/>
          <w:szCs w:val="22"/>
        </w:rPr>
        <w:t xml:space="preserve">et minulého století. Obě části prošly poměrně rozsáhlými </w:t>
      </w:r>
      <w:r w:rsidR="00EC0EE8">
        <w:rPr>
          <w:sz w:val="22"/>
          <w:szCs w:val="22"/>
        </w:rPr>
        <w:t>úpravami, takže původní architek</w:t>
      </w:r>
      <w:r w:rsidR="00D83E9E">
        <w:rPr>
          <w:sz w:val="22"/>
          <w:szCs w:val="22"/>
        </w:rPr>
        <w:t>tonický výraz je zachován po</w:t>
      </w:r>
      <w:r w:rsidR="00EC0EE8">
        <w:rPr>
          <w:sz w:val="22"/>
          <w:szCs w:val="22"/>
        </w:rPr>
        <w:t>u</w:t>
      </w:r>
      <w:r w:rsidR="00D83E9E">
        <w:rPr>
          <w:sz w:val="22"/>
          <w:szCs w:val="22"/>
        </w:rPr>
        <w:t xml:space="preserve">ze stopově. Původní </w:t>
      </w:r>
      <w:r w:rsidR="00EC0EE8">
        <w:rPr>
          <w:sz w:val="22"/>
          <w:szCs w:val="22"/>
        </w:rPr>
        <w:t>zůstává</w:t>
      </w:r>
      <w:r w:rsidR="00D83E9E">
        <w:rPr>
          <w:sz w:val="22"/>
          <w:szCs w:val="22"/>
        </w:rPr>
        <w:t xml:space="preserve"> hmotové řešení. To se navrženou stavbou nemění.</w:t>
      </w:r>
    </w:p>
    <w:p w:rsidR="00EC0EE8" w:rsidRDefault="00EC0EE8" w:rsidP="00D83E9E">
      <w:pPr>
        <w:pStyle w:val="Odstavecseseznamem"/>
        <w:jc w:val="both"/>
        <w:rPr>
          <w:sz w:val="22"/>
          <w:szCs w:val="22"/>
        </w:rPr>
      </w:pPr>
    </w:p>
    <w:p w:rsidR="00EC0EE8" w:rsidRDefault="00EC0EE8" w:rsidP="00D83E9E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Další dvě části byly realizovány v 70. </w:t>
      </w:r>
      <w:proofErr w:type="gramStart"/>
      <w:r>
        <w:rPr>
          <w:sz w:val="22"/>
          <w:szCs w:val="22"/>
        </w:rPr>
        <w:t>Letech</w:t>
      </w:r>
      <w:proofErr w:type="gramEnd"/>
      <w:r>
        <w:rPr>
          <w:sz w:val="22"/>
          <w:szCs w:val="22"/>
        </w:rPr>
        <w:t xml:space="preserve"> minulého století jako montovaný betonový skelet MS 71 s dozdívkami. Spojovací vstupní část je jednopodlažní, učebnové křídlo je dvoupodlažní. Původně ploché střechy byly před koncem minulého století doplněny nástavbou sedlových střech ze sbíjených vazníků se sklonem cca 15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, resp. 10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. </w:t>
      </w:r>
    </w:p>
    <w:p w:rsidR="00EC0EE8" w:rsidRDefault="00EC0EE8" w:rsidP="00D83E9E">
      <w:pPr>
        <w:pStyle w:val="Odstavecseseznamem"/>
        <w:jc w:val="both"/>
        <w:rPr>
          <w:sz w:val="22"/>
          <w:szCs w:val="22"/>
        </w:rPr>
      </w:pPr>
    </w:p>
    <w:p w:rsidR="00F93B63" w:rsidRPr="00D83E9E" w:rsidRDefault="00B51E5E" w:rsidP="00D83E9E">
      <w:pPr>
        <w:pStyle w:val="Odstavecseseznamem"/>
        <w:jc w:val="both"/>
        <w:rPr>
          <w:sz w:val="22"/>
          <w:szCs w:val="22"/>
        </w:rPr>
      </w:pPr>
      <w:r w:rsidRPr="00D83E9E">
        <w:rPr>
          <w:sz w:val="22"/>
          <w:szCs w:val="22"/>
        </w:rPr>
        <w:t>Řešená stavba zahrnuje pouze zateplení fasád</w:t>
      </w:r>
      <w:r w:rsidR="00EC0EE8">
        <w:rPr>
          <w:sz w:val="22"/>
          <w:szCs w:val="22"/>
        </w:rPr>
        <w:t>, střešního pláště nejstarší části</w:t>
      </w:r>
      <w:r w:rsidR="00F93B63" w:rsidRPr="00D83E9E">
        <w:rPr>
          <w:sz w:val="22"/>
          <w:szCs w:val="22"/>
        </w:rPr>
        <w:t xml:space="preserve"> a </w:t>
      </w:r>
      <w:r w:rsidR="00EC0EE8">
        <w:rPr>
          <w:sz w:val="22"/>
          <w:szCs w:val="22"/>
        </w:rPr>
        <w:t>výměnu výplní otvorů ve stávajících rozměrech</w:t>
      </w:r>
      <w:r w:rsidRPr="00D83E9E">
        <w:rPr>
          <w:sz w:val="22"/>
          <w:szCs w:val="22"/>
        </w:rPr>
        <w:t>, takže stávající architektonický výraz objektu se p</w:t>
      </w:r>
      <w:r w:rsidR="00F93B63" w:rsidRPr="00D83E9E">
        <w:rPr>
          <w:sz w:val="22"/>
          <w:szCs w:val="22"/>
        </w:rPr>
        <w:t>rakticky</w:t>
      </w:r>
      <w:r w:rsidRPr="00D83E9E">
        <w:rPr>
          <w:sz w:val="22"/>
          <w:szCs w:val="22"/>
        </w:rPr>
        <w:t xml:space="preserve"> nemění.</w:t>
      </w:r>
    </w:p>
    <w:p w:rsidR="008A40EB" w:rsidRDefault="008A40EB" w:rsidP="00B51E5E">
      <w:pPr>
        <w:pStyle w:val="Odstavecseseznamem"/>
        <w:jc w:val="both"/>
        <w:rPr>
          <w:sz w:val="22"/>
          <w:szCs w:val="22"/>
        </w:rPr>
      </w:pPr>
    </w:p>
    <w:p w:rsidR="00B51E5E" w:rsidRPr="008A40EB" w:rsidRDefault="00B51E5E" w:rsidP="008A40EB">
      <w:pPr>
        <w:pStyle w:val="Odstavecseseznamem"/>
        <w:jc w:val="both"/>
        <w:rPr>
          <w:sz w:val="22"/>
          <w:szCs w:val="22"/>
        </w:rPr>
      </w:pPr>
      <w:r w:rsidRPr="00B51E5E">
        <w:rPr>
          <w:sz w:val="22"/>
          <w:szCs w:val="22"/>
        </w:rPr>
        <w:t>Navrženými úpravami dojde pouze ke změně povrchu</w:t>
      </w:r>
      <w:r w:rsidR="00EC0EE8">
        <w:rPr>
          <w:sz w:val="22"/>
          <w:szCs w:val="22"/>
        </w:rPr>
        <w:t xml:space="preserve"> soklů – kamenného a</w:t>
      </w:r>
      <w:r w:rsidRPr="00B51E5E">
        <w:rPr>
          <w:sz w:val="22"/>
          <w:szCs w:val="22"/>
        </w:rPr>
        <w:t xml:space="preserve"> k</w:t>
      </w:r>
      <w:r w:rsidR="00F93B63">
        <w:rPr>
          <w:sz w:val="22"/>
          <w:szCs w:val="22"/>
        </w:rPr>
        <w:t>eramického (kabřinec)</w:t>
      </w:r>
      <w:r w:rsidRPr="00B51E5E">
        <w:rPr>
          <w:sz w:val="22"/>
          <w:szCs w:val="22"/>
        </w:rPr>
        <w:t xml:space="preserve"> soklu</w:t>
      </w:r>
      <w:r w:rsidR="00F93B63">
        <w:rPr>
          <w:sz w:val="22"/>
          <w:szCs w:val="22"/>
        </w:rPr>
        <w:t xml:space="preserve"> </w:t>
      </w:r>
      <w:r w:rsidRPr="00B51E5E">
        <w:rPr>
          <w:sz w:val="22"/>
          <w:szCs w:val="22"/>
        </w:rPr>
        <w:t>na tenkovrstvou omítku,</w:t>
      </w:r>
      <w:r w:rsidR="00EC0EE8">
        <w:rPr>
          <w:sz w:val="22"/>
          <w:szCs w:val="22"/>
        </w:rPr>
        <w:t xml:space="preserve"> resp. dekorační omítku MARMOLIT. Tenkovrstvá omítka</w:t>
      </w:r>
      <w:r w:rsidRPr="00B51E5E">
        <w:rPr>
          <w:sz w:val="22"/>
          <w:szCs w:val="22"/>
        </w:rPr>
        <w:t xml:space="preserve"> bude aplikována na všechny</w:t>
      </w:r>
      <w:r w:rsidR="00EC0EE8">
        <w:rPr>
          <w:sz w:val="22"/>
          <w:szCs w:val="22"/>
        </w:rPr>
        <w:t xml:space="preserve"> ostatní</w:t>
      </w:r>
      <w:r w:rsidRPr="00B51E5E">
        <w:rPr>
          <w:sz w:val="22"/>
          <w:szCs w:val="22"/>
        </w:rPr>
        <w:t xml:space="preserve"> plochy fasád budovy.</w:t>
      </w:r>
      <w:r w:rsidR="00EC0EE8">
        <w:rPr>
          <w:sz w:val="22"/>
          <w:szCs w:val="22"/>
        </w:rPr>
        <w:t xml:space="preserve"> Nově navržený střešní plášť bude z velkoplošných </w:t>
      </w:r>
      <w:r w:rsidR="005E77B7">
        <w:rPr>
          <w:sz w:val="22"/>
          <w:szCs w:val="22"/>
        </w:rPr>
        <w:t>plechových šablon se strukturou taškové krytiny.</w:t>
      </w:r>
      <w:r w:rsidRPr="00B51E5E">
        <w:rPr>
          <w:sz w:val="22"/>
          <w:szCs w:val="22"/>
        </w:rPr>
        <w:t xml:space="preserve"> Barevné řešení je</w:t>
      </w:r>
      <w:r w:rsidR="00F93B63">
        <w:rPr>
          <w:sz w:val="22"/>
          <w:szCs w:val="22"/>
        </w:rPr>
        <w:t xml:space="preserve"> doloženo samostatným výkresem.</w:t>
      </w:r>
      <w:r w:rsidR="008A40EB">
        <w:rPr>
          <w:sz w:val="22"/>
          <w:szCs w:val="22"/>
        </w:rPr>
        <w:t xml:space="preserve"> </w:t>
      </w:r>
      <w:r w:rsidRPr="008A40EB">
        <w:rPr>
          <w:sz w:val="22"/>
          <w:szCs w:val="22"/>
        </w:rPr>
        <w:t xml:space="preserve">Výplně otvorů budou </w:t>
      </w:r>
      <w:r w:rsidR="00F93B63" w:rsidRPr="008A40EB">
        <w:rPr>
          <w:sz w:val="22"/>
          <w:szCs w:val="22"/>
        </w:rPr>
        <w:t>plastové</w:t>
      </w:r>
      <w:r w:rsidRPr="008A40EB">
        <w:rPr>
          <w:sz w:val="22"/>
          <w:szCs w:val="22"/>
        </w:rPr>
        <w:t xml:space="preserve"> v bílé barvě.</w:t>
      </w:r>
      <w:r w:rsidR="00F93B63" w:rsidRPr="008A40EB">
        <w:rPr>
          <w:sz w:val="22"/>
          <w:szCs w:val="22"/>
        </w:rPr>
        <w:t xml:space="preserve"> Vstupní dveře hliníkové, bílé.</w:t>
      </w:r>
    </w:p>
    <w:p w:rsidR="00D03BD9" w:rsidRDefault="00D03BD9" w:rsidP="00EC29BD">
      <w:pPr>
        <w:jc w:val="both"/>
      </w:pPr>
    </w:p>
    <w:p w:rsidR="00D03BD9" w:rsidRDefault="007D26AE" w:rsidP="00EC29BD">
      <w:pPr>
        <w:pStyle w:val="Nadpis3"/>
        <w:jc w:val="both"/>
        <w:rPr>
          <w:u w:val="none"/>
        </w:rPr>
      </w:pPr>
      <w:bookmarkStart w:id="15" w:name="_Toc386451423"/>
      <w:r>
        <w:rPr>
          <w:u w:val="none"/>
        </w:rPr>
        <w:t>Celkové</w:t>
      </w:r>
      <w:r w:rsidR="00D03BD9" w:rsidRPr="00D03BD9">
        <w:rPr>
          <w:u w:val="none"/>
        </w:rPr>
        <w:t xml:space="preserve"> provozní řešení, technologie výroby</w:t>
      </w:r>
      <w:bookmarkEnd w:id="15"/>
    </w:p>
    <w:p w:rsidR="00B51E5E" w:rsidRDefault="00B51E5E" w:rsidP="00B51E5E">
      <w:pPr>
        <w:jc w:val="both"/>
        <w:rPr>
          <w:sz w:val="22"/>
          <w:szCs w:val="22"/>
        </w:rPr>
      </w:pPr>
      <w:r>
        <w:rPr>
          <w:sz w:val="22"/>
          <w:szCs w:val="22"/>
        </w:rPr>
        <w:t>Řešená stavba se nedotýká stávajícího dispozičního a provozního řešení budovy. Součástí stavby ani stávající budovy není žádná technologie.</w:t>
      </w:r>
    </w:p>
    <w:p w:rsidR="008A40EB" w:rsidRDefault="008A40EB" w:rsidP="00B51E5E">
      <w:pPr>
        <w:jc w:val="both"/>
        <w:rPr>
          <w:sz w:val="22"/>
          <w:szCs w:val="22"/>
        </w:rPr>
      </w:pPr>
    </w:p>
    <w:p w:rsidR="008A40EB" w:rsidRDefault="008A40EB" w:rsidP="00B51E5E">
      <w:pPr>
        <w:jc w:val="both"/>
        <w:rPr>
          <w:sz w:val="22"/>
          <w:szCs w:val="22"/>
        </w:rPr>
      </w:pPr>
      <w:r w:rsidRPr="002B38B7">
        <w:rPr>
          <w:sz w:val="22"/>
          <w:szCs w:val="22"/>
        </w:rPr>
        <w:t>Po dokončení stavby bude provozovatelem zajištěno pravidelné větrání všech prostor s přirozeným větráním. Učebny budou vět</w:t>
      </w:r>
      <w:r w:rsidR="002B38B7" w:rsidRPr="002B38B7">
        <w:rPr>
          <w:sz w:val="22"/>
          <w:szCs w:val="22"/>
        </w:rPr>
        <w:t>rány po každá vyučovací hodině.</w:t>
      </w:r>
    </w:p>
    <w:p w:rsidR="00D03BD9" w:rsidRDefault="00D03BD9" w:rsidP="00EC29BD">
      <w:pPr>
        <w:jc w:val="both"/>
      </w:pPr>
    </w:p>
    <w:p w:rsidR="00D03BD9" w:rsidRDefault="00D03BD9" w:rsidP="00EC29BD">
      <w:pPr>
        <w:pStyle w:val="Nadpis3"/>
        <w:jc w:val="both"/>
        <w:rPr>
          <w:u w:val="none"/>
        </w:rPr>
      </w:pPr>
      <w:bookmarkStart w:id="16" w:name="_Toc386451424"/>
      <w:r w:rsidRPr="00D03BD9">
        <w:rPr>
          <w:u w:val="none"/>
        </w:rPr>
        <w:t>Bezbariérové užívání stavby</w:t>
      </w:r>
      <w:bookmarkEnd w:id="16"/>
    </w:p>
    <w:p w:rsidR="00B51E5E" w:rsidRDefault="00B51E5E" w:rsidP="00B51E5E">
      <w:pPr>
        <w:jc w:val="both"/>
        <w:rPr>
          <w:sz w:val="22"/>
          <w:szCs w:val="22"/>
        </w:rPr>
      </w:pPr>
      <w:r>
        <w:rPr>
          <w:sz w:val="22"/>
          <w:szCs w:val="22"/>
        </w:rPr>
        <w:t>Předmětem řešení navržených stavebních úprav není bezbariérové užívání stavby.</w:t>
      </w:r>
    </w:p>
    <w:p w:rsidR="00D03BD9" w:rsidRDefault="00D03BD9" w:rsidP="00EC29BD">
      <w:pPr>
        <w:jc w:val="both"/>
      </w:pPr>
    </w:p>
    <w:p w:rsidR="00D03BD9" w:rsidRDefault="00D03BD9" w:rsidP="00EC29BD">
      <w:pPr>
        <w:pStyle w:val="Nadpis3"/>
        <w:jc w:val="both"/>
        <w:rPr>
          <w:u w:val="none"/>
        </w:rPr>
      </w:pPr>
      <w:bookmarkStart w:id="17" w:name="_Toc386451425"/>
      <w:r w:rsidRPr="00D03BD9">
        <w:rPr>
          <w:u w:val="none"/>
        </w:rPr>
        <w:t>Bezpečnost při užívání stavby</w:t>
      </w:r>
      <w:bookmarkEnd w:id="17"/>
    </w:p>
    <w:p w:rsidR="00D03BD9" w:rsidRPr="0085507A" w:rsidRDefault="00E2617B" w:rsidP="00EC29BD">
      <w:pPr>
        <w:jc w:val="both"/>
        <w:rPr>
          <w:sz w:val="22"/>
          <w:szCs w:val="22"/>
        </w:rPr>
      </w:pPr>
      <w:r>
        <w:rPr>
          <w:sz w:val="22"/>
          <w:szCs w:val="22"/>
        </w:rPr>
        <w:t>Bezpečnost</w:t>
      </w:r>
      <w:r w:rsidR="00B51E5E">
        <w:rPr>
          <w:sz w:val="22"/>
          <w:szCs w:val="22"/>
        </w:rPr>
        <w:t>ní parametry užívání stavby se řešenou stavbou nemění.</w:t>
      </w:r>
    </w:p>
    <w:p w:rsidR="00D03BD9" w:rsidRDefault="00D03BD9" w:rsidP="00EC29BD">
      <w:pPr>
        <w:jc w:val="both"/>
      </w:pPr>
    </w:p>
    <w:p w:rsidR="00D03BD9" w:rsidRDefault="00D03BD9" w:rsidP="00EC29BD">
      <w:pPr>
        <w:pStyle w:val="Nadpis3"/>
        <w:jc w:val="both"/>
        <w:rPr>
          <w:u w:val="none"/>
        </w:rPr>
      </w:pPr>
      <w:bookmarkStart w:id="18" w:name="_Toc386451426"/>
      <w:r w:rsidRPr="00D03BD9">
        <w:rPr>
          <w:u w:val="none"/>
        </w:rPr>
        <w:t xml:space="preserve">Základní </w:t>
      </w:r>
      <w:r w:rsidR="003B5C1F">
        <w:rPr>
          <w:u w:val="none"/>
        </w:rPr>
        <w:t>charakteristika objektů</w:t>
      </w:r>
      <w:bookmarkEnd w:id="18"/>
    </w:p>
    <w:p w:rsidR="003B5C1F" w:rsidRPr="003B5C1F" w:rsidRDefault="003B5C1F" w:rsidP="00EC29BD">
      <w:pPr>
        <w:pStyle w:val="Odstavecseseznamem"/>
        <w:numPr>
          <w:ilvl w:val="0"/>
          <w:numId w:val="23"/>
        </w:numPr>
        <w:jc w:val="both"/>
        <w:rPr>
          <w:b/>
          <w:i/>
          <w:sz w:val="22"/>
          <w:szCs w:val="22"/>
        </w:rPr>
      </w:pPr>
      <w:r w:rsidRPr="003B5C1F">
        <w:rPr>
          <w:b/>
          <w:i/>
          <w:sz w:val="22"/>
          <w:szCs w:val="22"/>
        </w:rPr>
        <w:t>Stavební řešení:</w:t>
      </w:r>
    </w:p>
    <w:p w:rsidR="00D03BD9" w:rsidRDefault="00B51E5E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Stavební řešení zahrnuje bourací práce některých </w:t>
      </w:r>
      <w:r w:rsidR="005E77B7">
        <w:rPr>
          <w:sz w:val="22"/>
          <w:szCs w:val="22"/>
        </w:rPr>
        <w:t>s</w:t>
      </w:r>
      <w:r>
        <w:rPr>
          <w:sz w:val="22"/>
          <w:szCs w:val="22"/>
        </w:rPr>
        <w:t>távajících částí fasády a nenosných konstrukcí</w:t>
      </w:r>
      <w:r w:rsidR="00E5597A">
        <w:rPr>
          <w:sz w:val="22"/>
          <w:szCs w:val="22"/>
        </w:rPr>
        <w:t>.</w:t>
      </w:r>
      <w:r w:rsidR="002B38B7">
        <w:rPr>
          <w:sz w:val="22"/>
          <w:szCs w:val="22"/>
        </w:rPr>
        <w:t xml:space="preserve"> </w:t>
      </w:r>
      <w:proofErr w:type="gramStart"/>
      <w:r w:rsidR="002B38B7">
        <w:rPr>
          <w:sz w:val="22"/>
          <w:szCs w:val="22"/>
        </w:rPr>
        <w:t>bude</w:t>
      </w:r>
      <w:proofErr w:type="gramEnd"/>
      <w:r w:rsidR="002B38B7">
        <w:rPr>
          <w:sz w:val="22"/>
          <w:szCs w:val="22"/>
        </w:rPr>
        <w:t xml:space="preserve"> demontována střešní krytina asfaltový šindel a velkoplošné plechové šablony v rozsahu dle výkresové části PD.</w:t>
      </w:r>
      <w:r>
        <w:rPr>
          <w:sz w:val="22"/>
          <w:szCs w:val="22"/>
        </w:rPr>
        <w:t xml:space="preserve"> Dále bude proveden kontaktní zateplovací systém, výměna výplní otvoru a zateplení </w:t>
      </w:r>
      <w:r w:rsidR="008B648B">
        <w:rPr>
          <w:sz w:val="22"/>
          <w:szCs w:val="22"/>
        </w:rPr>
        <w:t>střešního pláště</w:t>
      </w:r>
      <w:r>
        <w:rPr>
          <w:sz w:val="22"/>
          <w:szCs w:val="22"/>
        </w:rPr>
        <w:t xml:space="preserve"> budovy. Detailně je popsáno v části D této dokumentace.</w:t>
      </w:r>
    </w:p>
    <w:p w:rsidR="007B1FA5" w:rsidRDefault="007B1FA5" w:rsidP="00EC29BD">
      <w:pPr>
        <w:pStyle w:val="Odstavecseseznamem"/>
        <w:jc w:val="both"/>
        <w:rPr>
          <w:sz w:val="22"/>
          <w:szCs w:val="22"/>
        </w:rPr>
      </w:pPr>
    </w:p>
    <w:p w:rsidR="003B5C1F" w:rsidRPr="007B1FA5" w:rsidRDefault="007B1FA5" w:rsidP="00EC29BD">
      <w:pPr>
        <w:pStyle w:val="Odstavecseseznamem"/>
        <w:numPr>
          <w:ilvl w:val="0"/>
          <w:numId w:val="23"/>
        </w:numPr>
        <w:jc w:val="both"/>
        <w:rPr>
          <w:b/>
          <w:i/>
          <w:sz w:val="22"/>
          <w:szCs w:val="22"/>
        </w:rPr>
      </w:pPr>
      <w:r w:rsidRPr="007B1FA5">
        <w:rPr>
          <w:b/>
          <w:i/>
          <w:sz w:val="22"/>
          <w:szCs w:val="22"/>
        </w:rPr>
        <w:t>Konstrukční a materiálové řešení:</w:t>
      </w:r>
    </w:p>
    <w:p w:rsidR="007B1FA5" w:rsidRDefault="007B1FA5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Rámcově je popsáno v předchozím odstavci. Detailně je patrné z výkresové části a technické zprávy v části D</w:t>
      </w:r>
      <w:r w:rsidR="00B51E5E">
        <w:rPr>
          <w:sz w:val="22"/>
          <w:szCs w:val="22"/>
        </w:rPr>
        <w:t xml:space="preserve"> </w:t>
      </w:r>
      <w:r>
        <w:rPr>
          <w:sz w:val="22"/>
          <w:szCs w:val="22"/>
        </w:rPr>
        <w:t>této dokumentace.</w:t>
      </w:r>
    </w:p>
    <w:p w:rsidR="007B1FA5" w:rsidRDefault="007B1FA5" w:rsidP="00EC29BD">
      <w:pPr>
        <w:pStyle w:val="Odstavecseseznamem"/>
        <w:jc w:val="both"/>
        <w:rPr>
          <w:sz w:val="22"/>
          <w:szCs w:val="22"/>
        </w:rPr>
      </w:pPr>
    </w:p>
    <w:p w:rsidR="007B1FA5" w:rsidRPr="007B1FA5" w:rsidRDefault="007B1FA5" w:rsidP="00EC29BD">
      <w:pPr>
        <w:pStyle w:val="Odstavecseseznamem"/>
        <w:numPr>
          <w:ilvl w:val="0"/>
          <w:numId w:val="23"/>
        </w:numPr>
        <w:jc w:val="both"/>
        <w:rPr>
          <w:b/>
          <w:i/>
          <w:sz w:val="22"/>
          <w:szCs w:val="22"/>
        </w:rPr>
      </w:pPr>
      <w:r w:rsidRPr="007B1FA5">
        <w:rPr>
          <w:b/>
          <w:i/>
          <w:sz w:val="22"/>
          <w:szCs w:val="22"/>
        </w:rPr>
        <w:t>Mechanická odolnost a stabilita:</w:t>
      </w:r>
    </w:p>
    <w:p w:rsidR="00B51E5E" w:rsidRPr="00B51E5E" w:rsidRDefault="00B51E5E" w:rsidP="00B51E5E">
      <w:pPr>
        <w:spacing w:after="240"/>
        <w:ind w:left="709" w:firstLine="11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V rámci řešené stavby se jedná o zajištění soudržnosti zateplovacího systému s podkladem. </w:t>
      </w:r>
      <w:r w:rsidR="007B1FA5" w:rsidRPr="007B1FA5">
        <w:rPr>
          <w:rFonts w:cs="Arial"/>
          <w:iCs/>
          <w:sz w:val="22"/>
          <w:szCs w:val="22"/>
        </w:rPr>
        <w:t>Vyspecifikované aspekty mechanické odolnosti a stability stavby jsou doloženy v</w:t>
      </w:r>
      <w:r w:rsidR="007B1FA5">
        <w:rPr>
          <w:rFonts w:cs="Arial"/>
          <w:iCs/>
          <w:sz w:val="22"/>
          <w:szCs w:val="22"/>
        </w:rPr>
        <w:t> </w:t>
      </w:r>
      <w:proofErr w:type="gramStart"/>
      <w:r w:rsidR="007B1FA5">
        <w:rPr>
          <w:rFonts w:cs="Arial"/>
          <w:iCs/>
          <w:sz w:val="22"/>
          <w:szCs w:val="22"/>
        </w:rPr>
        <w:t>části D.1.2</w:t>
      </w:r>
      <w:proofErr w:type="gramEnd"/>
      <w:r w:rsidR="007B1FA5">
        <w:rPr>
          <w:rFonts w:cs="Arial"/>
          <w:iCs/>
          <w:sz w:val="22"/>
          <w:szCs w:val="22"/>
        </w:rPr>
        <w:t>. této dokumentace.</w:t>
      </w:r>
    </w:p>
    <w:p w:rsidR="00025378" w:rsidRPr="00B51E5E" w:rsidRDefault="00D03BD9" w:rsidP="00B51E5E">
      <w:pPr>
        <w:pStyle w:val="Nadpis3"/>
        <w:jc w:val="both"/>
        <w:rPr>
          <w:u w:val="none"/>
        </w:rPr>
      </w:pPr>
      <w:bookmarkStart w:id="19" w:name="_Toc386451427"/>
      <w:r w:rsidRPr="00D03BD9">
        <w:rPr>
          <w:u w:val="none"/>
        </w:rPr>
        <w:t>Technická a technologická zařízení</w:t>
      </w:r>
      <w:bookmarkEnd w:id="19"/>
    </w:p>
    <w:p w:rsidR="00D03BD9" w:rsidRDefault="00B51E5E" w:rsidP="00EC29BD">
      <w:pPr>
        <w:pStyle w:val="499textodrazeny"/>
        <w:tabs>
          <w:tab w:val="left" w:pos="900"/>
        </w:tabs>
        <w:spacing w:before="0"/>
        <w:ind w:left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Součástí řešené stavby </w:t>
      </w:r>
      <w:r w:rsidR="008B648B">
        <w:rPr>
          <w:color w:val="auto"/>
          <w:sz w:val="22"/>
          <w:szCs w:val="22"/>
        </w:rPr>
        <w:t>jsou zařízení techniky prostředí staveb</w:t>
      </w:r>
      <w:r>
        <w:rPr>
          <w:color w:val="auto"/>
          <w:sz w:val="22"/>
          <w:szCs w:val="22"/>
        </w:rPr>
        <w:t>.</w:t>
      </w:r>
      <w:r w:rsidR="008B648B">
        <w:rPr>
          <w:color w:val="auto"/>
          <w:sz w:val="22"/>
          <w:szCs w:val="22"/>
        </w:rPr>
        <w:t xml:space="preserve"> Jedná se o </w:t>
      </w:r>
      <w:r w:rsidR="007250F0">
        <w:rPr>
          <w:color w:val="auto"/>
          <w:sz w:val="22"/>
          <w:szCs w:val="22"/>
        </w:rPr>
        <w:t>silnoproudou elektrotechniku –</w:t>
      </w:r>
      <w:r w:rsidR="002B38B7">
        <w:rPr>
          <w:color w:val="auto"/>
          <w:sz w:val="22"/>
          <w:szCs w:val="22"/>
        </w:rPr>
        <w:t xml:space="preserve"> </w:t>
      </w:r>
      <w:r w:rsidR="007250F0">
        <w:rPr>
          <w:color w:val="auto"/>
          <w:sz w:val="22"/>
          <w:szCs w:val="22"/>
        </w:rPr>
        <w:t>opravu hromosvodu budovy.</w:t>
      </w:r>
      <w:r w:rsidR="008B648B">
        <w:rPr>
          <w:color w:val="auto"/>
          <w:sz w:val="22"/>
          <w:szCs w:val="22"/>
        </w:rPr>
        <w:t xml:space="preserve"> Detailně jsou řešeny v</w:t>
      </w:r>
      <w:r w:rsidR="002B38B7">
        <w:rPr>
          <w:color w:val="auto"/>
          <w:sz w:val="22"/>
          <w:szCs w:val="22"/>
        </w:rPr>
        <w:t> části D této</w:t>
      </w:r>
      <w:r w:rsidR="008B648B">
        <w:rPr>
          <w:color w:val="auto"/>
          <w:sz w:val="22"/>
          <w:szCs w:val="22"/>
        </w:rPr>
        <w:t xml:space="preserve"> PD.</w:t>
      </w:r>
    </w:p>
    <w:p w:rsidR="00D03BD9" w:rsidRDefault="00D03BD9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B635E9" w:rsidRPr="00B635E9" w:rsidRDefault="00D03BD9" w:rsidP="00EC29BD">
      <w:pPr>
        <w:pStyle w:val="Nadpis3"/>
        <w:jc w:val="both"/>
        <w:rPr>
          <w:u w:val="none"/>
        </w:rPr>
      </w:pPr>
      <w:bookmarkStart w:id="20" w:name="_Toc386451428"/>
      <w:r w:rsidRPr="00D03BD9">
        <w:rPr>
          <w:u w:val="none"/>
        </w:rPr>
        <w:t>Zásady požárně bezpečnostního řešení</w:t>
      </w:r>
      <w:bookmarkEnd w:id="20"/>
    </w:p>
    <w:p w:rsidR="00D03BD9" w:rsidRPr="00D03BD9" w:rsidRDefault="00D03BD9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  <w:r w:rsidRPr="00B635E9">
        <w:rPr>
          <w:color w:val="auto"/>
          <w:sz w:val="22"/>
          <w:szCs w:val="22"/>
        </w:rPr>
        <w:t>Vymezení požárně nebezpečného prostoru</w:t>
      </w:r>
      <w:r w:rsidR="00B635E9" w:rsidRPr="00B635E9">
        <w:rPr>
          <w:color w:val="auto"/>
          <w:sz w:val="22"/>
          <w:szCs w:val="22"/>
        </w:rPr>
        <w:t xml:space="preserve"> a výpočet </w:t>
      </w:r>
      <w:proofErr w:type="spellStart"/>
      <w:r w:rsidR="00B635E9" w:rsidRPr="00B635E9">
        <w:rPr>
          <w:color w:val="auto"/>
          <w:sz w:val="22"/>
          <w:szCs w:val="22"/>
        </w:rPr>
        <w:t>odstupových</w:t>
      </w:r>
      <w:proofErr w:type="spellEnd"/>
      <w:r w:rsidR="00B635E9" w:rsidRPr="00B635E9">
        <w:rPr>
          <w:color w:val="auto"/>
          <w:sz w:val="22"/>
          <w:szCs w:val="22"/>
        </w:rPr>
        <w:t xml:space="preserve"> vzdáleností je řešen samostatnou přílohou zpracovanou projektantem specialistou viz autorský kolektiv.</w:t>
      </w:r>
    </w:p>
    <w:p w:rsidR="00D03BD9" w:rsidRPr="00D03BD9" w:rsidRDefault="00D03BD9" w:rsidP="00EC29BD">
      <w:pPr>
        <w:jc w:val="both"/>
      </w:pPr>
    </w:p>
    <w:p w:rsidR="00D03BD9" w:rsidRDefault="00495062" w:rsidP="00EC29BD">
      <w:pPr>
        <w:pStyle w:val="Nadpis3"/>
        <w:jc w:val="both"/>
        <w:rPr>
          <w:u w:val="none"/>
        </w:rPr>
      </w:pPr>
      <w:bookmarkStart w:id="21" w:name="_Toc386451429"/>
      <w:r w:rsidRPr="00495062">
        <w:rPr>
          <w:u w:val="none"/>
        </w:rPr>
        <w:lastRenderedPageBreak/>
        <w:t>Zásady hospodaření s</w:t>
      </w:r>
      <w:r>
        <w:rPr>
          <w:u w:val="none"/>
        </w:rPr>
        <w:t> </w:t>
      </w:r>
      <w:r w:rsidRPr="00495062">
        <w:rPr>
          <w:u w:val="none"/>
        </w:rPr>
        <w:t>energiemi</w:t>
      </w:r>
      <w:bookmarkEnd w:id="21"/>
    </w:p>
    <w:p w:rsidR="00186499" w:rsidRPr="00186499" w:rsidRDefault="00186499" w:rsidP="00EC29BD">
      <w:pPr>
        <w:pStyle w:val="499textodrazeny"/>
        <w:numPr>
          <w:ilvl w:val="0"/>
          <w:numId w:val="25"/>
        </w:numPr>
        <w:tabs>
          <w:tab w:val="left" w:pos="900"/>
        </w:tabs>
        <w:jc w:val="both"/>
        <w:rPr>
          <w:b/>
          <w:i/>
          <w:color w:val="auto"/>
          <w:sz w:val="22"/>
          <w:szCs w:val="22"/>
        </w:rPr>
      </w:pPr>
      <w:r w:rsidRPr="00186499">
        <w:rPr>
          <w:b/>
          <w:i/>
          <w:color w:val="auto"/>
          <w:sz w:val="22"/>
          <w:szCs w:val="22"/>
        </w:rPr>
        <w:t>Kritéria tepelně technického hodnocení:</w:t>
      </w:r>
    </w:p>
    <w:p w:rsidR="00186499" w:rsidRDefault="007B1FA5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</w:t>
      </w:r>
      <w:r w:rsidR="00D8444D" w:rsidRPr="00D8444D">
        <w:rPr>
          <w:color w:val="auto"/>
          <w:sz w:val="22"/>
          <w:szCs w:val="22"/>
        </w:rPr>
        <w:t xml:space="preserve">eškeré stavební konstrukce na rozhraní obálky budovy a jejich tepelně technické vlastnosti, </w:t>
      </w:r>
      <w:r>
        <w:rPr>
          <w:color w:val="auto"/>
          <w:sz w:val="22"/>
          <w:szCs w:val="22"/>
        </w:rPr>
        <w:t xml:space="preserve">jsou </w:t>
      </w:r>
      <w:r w:rsidR="00D8444D" w:rsidRPr="00D8444D">
        <w:rPr>
          <w:color w:val="auto"/>
          <w:sz w:val="22"/>
          <w:szCs w:val="22"/>
        </w:rPr>
        <w:t xml:space="preserve">navrženy a posouzeny v souladu </w:t>
      </w:r>
      <w:r w:rsidR="00D8444D">
        <w:rPr>
          <w:color w:val="auto"/>
          <w:sz w:val="22"/>
          <w:szCs w:val="22"/>
        </w:rPr>
        <w:t>s</w:t>
      </w:r>
      <w:r w:rsidR="00D8444D" w:rsidRPr="00D8444D">
        <w:rPr>
          <w:color w:val="auto"/>
          <w:sz w:val="22"/>
          <w:szCs w:val="22"/>
        </w:rPr>
        <w:t xml:space="preserve"> ČSN 73 05 40-2.</w:t>
      </w:r>
    </w:p>
    <w:p w:rsidR="00186499" w:rsidRDefault="00186499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</w:p>
    <w:p w:rsidR="00186499" w:rsidRPr="00186499" w:rsidRDefault="00186499" w:rsidP="00EC29BD">
      <w:pPr>
        <w:pStyle w:val="499textodrazeny"/>
        <w:numPr>
          <w:ilvl w:val="0"/>
          <w:numId w:val="25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186499">
        <w:rPr>
          <w:b/>
          <w:i/>
          <w:color w:val="auto"/>
          <w:sz w:val="22"/>
          <w:szCs w:val="22"/>
        </w:rPr>
        <w:t>Energetická náročnost stavby:</w:t>
      </w:r>
    </w:p>
    <w:p w:rsidR="00495062" w:rsidRDefault="00186499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="007B1FA5">
        <w:rPr>
          <w:color w:val="auto"/>
          <w:sz w:val="22"/>
          <w:szCs w:val="22"/>
        </w:rPr>
        <w:t>řílohou této dokumentace</w:t>
      </w:r>
      <w:r>
        <w:rPr>
          <w:color w:val="auto"/>
          <w:sz w:val="22"/>
          <w:szCs w:val="22"/>
        </w:rPr>
        <w:t xml:space="preserve"> je </w:t>
      </w:r>
      <w:r w:rsidR="007B1FA5">
        <w:rPr>
          <w:color w:val="auto"/>
          <w:sz w:val="22"/>
          <w:szCs w:val="22"/>
        </w:rPr>
        <w:t xml:space="preserve"> PENB. Z jeho závěrů vyplývá, že navržená stavba </w:t>
      </w:r>
      <w:r w:rsidR="00D8444D" w:rsidRPr="00D8444D">
        <w:rPr>
          <w:color w:val="auto"/>
          <w:sz w:val="22"/>
          <w:szCs w:val="22"/>
        </w:rPr>
        <w:t>splň</w:t>
      </w:r>
      <w:r>
        <w:rPr>
          <w:color w:val="auto"/>
          <w:sz w:val="22"/>
          <w:szCs w:val="22"/>
        </w:rPr>
        <w:t>uje</w:t>
      </w:r>
      <w:r w:rsidR="00D8444D" w:rsidRPr="00D8444D">
        <w:rPr>
          <w:color w:val="auto"/>
          <w:sz w:val="22"/>
          <w:szCs w:val="22"/>
        </w:rPr>
        <w:t xml:space="preserve"> kritéria vyhlášky č. 78/2013 Sb. o energetické náročnosti budov.</w:t>
      </w:r>
    </w:p>
    <w:p w:rsidR="00186499" w:rsidRDefault="00186499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</w:p>
    <w:p w:rsidR="00186499" w:rsidRPr="0006532B" w:rsidRDefault="00186499" w:rsidP="00EC29BD">
      <w:pPr>
        <w:pStyle w:val="499textodrazeny"/>
        <w:numPr>
          <w:ilvl w:val="0"/>
          <w:numId w:val="25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06532B">
        <w:rPr>
          <w:b/>
          <w:i/>
          <w:color w:val="auto"/>
          <w:sz w:val="22"/>
          <w:szCs w:val="22"/>
        </w:rPr>
        <w:t>Posouzení využití alternativních zdrojů energií:</w:t>
      </w:r>
    </w:p>
    <w:p w:rsidR="00186499" w:rsidRDefault="0006532B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 ohledem na rozsah a charakter stavby</w:t>
      </w:r>
      <w:r w:rsidR="009A0A5A">
        <w:rPr>
          <w:color w:val="auto"/>
          <w:sz w:val="22"/>
          <w:szCs w:val="22"/>
        </w:rPr>
        <w:t xml:space="preserve"> není řešeno využití alternativních zd</w:t>
      </w:r>
      <w:r w:rsidR="007250F0">
        <w:rPr>
          <w:color w:val="auto"/>
          <w:sz w:val="22"/>
          <w:szCs w:val="22"/>
        </w:rPr>
        <w:t>r</w:t>
      </w:r>
      <w:r w:rsidR="009A0A5A">
        <w:rPr>
          <w:color w:val="auto"/>
          <w:sz w:val="22"/>
          <w:szCs w:val="22"/>
        </w:rPr>
        <w:t>ojů energií. Stávající způsob vytápění pomocí</w:t>
      </w:r>
      <w:r w:rsidR="002B38B7">
        <w:rPr>
          <w:color w:val="auto"/>
          <w:sz w:val="22"/>
          <w:szCs w:val="22"/>
        </w:rPr>
        <w:t xml:space="preserve"> plynových kotlů</w:t>
      </w:r>
      <w:r w:rsidR="009A0A5A">
        <w:rPr>
          <w:color w:val="auto"/>
          <w:sz w:val="22"/>
          <w:szCs w:val="22"/>
        </w:rPr>
        <w:t>, nebude měněn.</w:t>
      </w:r>
    </w:p>
    <w:p w:rsidR="00186499" w:rsidRDefault="00186499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495062" w:rsidRPr="00495062" w:rsidRDefault="00495062" w:rsidP="00EC29BD">
      <w:pPr>
        <w:pStyle w:val="Nadpis3"/>
        <w:jc w:val="both"/>
        <w:rPr>
          <w:u w:val="none"/>
        </w:rPr>
      </w:pPr>
      <w:bookmarkStart w:id="22" w:name="_Toc386451430"/>
      <w:r w:rsidRPr="00495062">
        <w:rPr>
          <w:u w:val="none"/>
        </w:rPr>
        <w:t>Hygiena, ochrana zdraví a pracovního prostředí</w:t>
      </w:r>
      <w:bookmarkEnd w:id="22"/>
    </w:p>
    <w:p w:rsidR="00B635E9" w:rsidRPr="00B635E9" w:rsidRDefault="00495062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  <w:r w:rsidRPr="00B635E9">
        <w:rPr>
          <w:color w:val="auto"/>
          <w:sz w:val="22"/>
          <w:szCs w:val="22"/>
        </w:rPr>
        <w:t>Zásady řešení mikroklima</w:t>
      </w:r>
      <w:r w:rsidR="00B635E9" w:rsidRPr="00B635E9">
        <w:rPr>
          <w:color w:val="auto"/>
          <w:sz w:val="22"/>
          <w:szCs w:val="22"/>
        </w:rPr>
        <w:t xml:space="preserve"> –</w:t>
      </w:r>
      <w:r w:rsidR="009A0A5A">
        <w:rPr>
          <w:color w:val="auto"/>
          <w:sz w:val="22"/>
          <w:szCs w:val="22"/>
        </w:rPr>
        <w:t xml:space="preserve"> řešenou stavbou nedojde ke změnám, všechny prosto</w:t>
      </w:r>
      <w:r w:rsidR="007250F0">
        <w:rPr>
          <w:color w:val="auto"/>
          <w:sz w:val="22"/>
          <w:szCs w:val="22"/>
        </w:rPr>
        <w:t>r</w:t>
      </w:r>
      <w:r w:rsidR="009A0A5A">
        <w:rPr>
          <w:color w:val="auto"/>
          <w:sz w:val="22"/>
          <w:szCs w:val="22"/>
        </w:rPr>
        <w:t>y zůst</w:t>
      </w:r>
      <w:r w:rsidR="007250F0">
        <w:rPr>
          <w:color w:val="auto"/>
          <w:sz w:val="22"/>
          <w:szCs w:val="22"/>
        </w:rPr>
        <w:t>a</w:t>
      </w:r>
      <w:r w:rsidR="009A0A5A">
        <w:rPr>
          <w:color w:val="auto"/>
          <w:sz w:val="22"/>
          <w:szCs w:val="22"/>
        </w:rPr>
        <w:t xml:space="preserve">nou větrány </w:t>
      </w:r>
      <w:r w:rsidR="007250F0">
        <w:rPr>
          <w:color w:val="auto"/>
          <w:sz w:val="22"/>
          <w:szCs w:val="22"/>
        </w:rPr>
        <w:t>stávajícím</w:t>
      </w:r>
      <w:r w:rsidR="009A0A5A">
        <w:rPr>
          <w:color w:val="auto"/>
          <w:sz w:val="22"/>
          <w:szCs w:val="22"/>
        </w:rPr>
        <w:t xml:space="preserve"> způsobem,</w:t>
      </w:r>
      <w:r w:rsidR="002B38B7">
        <w:rPr>
          <w:color w:val="auto"/>
          <w:sz w:val="22"/>
          <w:szCs w:val="22"/>
        </w:rPr>
        <w:t xml:space="preserve"> tj.</w:t>
      </w:r>
      <w:r w:rsidR="007250F0">
        <w:rPr>
          <w:color w:val="auto"/>
          <w:sz w:val="22"/>
          <w:szCs w:val="22"/>
        </w:rPr>
        <w:t xml:space="preserve"> přirozeným způsobem</w:t>
      </w:r>
      <w:r w:rsidR="009A0A5A">
        <w:rPr>
          <w:color w:val="auto"/>
          <w:sz w:val="22"/>
          <w:szCs w:val="22"/>
        </w:rPr>
        <w:t xml:space="preserve"> otvíravými okny</w:t>
      </w:r>
      <w:r w:rsidR="00B635E9" w:rsidRPr="00B635E9">
        <w:rPr>
          <w:color w:val="auto"/>
          <w:sz w:val="22"/>
          <w:szCs w:val="22"/>
        </w:rPr>
        <w:t xml:space="preserve">. Princip vytápění </w:t>
      </w:r>
      <w:r w:rsidR="009A0A5A">
        <w:rPr>
          <w:color w:val="auto"/>
          <w:sz w:val="22"/>
          <w:szCs w:val="22"/>
        </w:rPr>
        <w:t>zůstává beze změny.</w:t>
      </w:r>
    </w:p>
    <w:p w:rsidR="009A0A5A" w:rsidRDefault="009A0A5A" w:rsidP="009A0A5A">
      <w:pPr>
        <w:pStyle w:val="499textodrazeny"/>
        <w:tabs>
          <w:tab w:val="left" w:pos="900"/>
        </w:tabs>
        <w:spacing w:before="0"/>
        <w:ind w:left="0"/>
        <w:jc w:val="both"/>
        <w:rPr>
          <w:color w:val="auto"/>
          <w:sz w:val="22"/>
          <w:szCs w:val="22"/>
        </w:rPr>
      </w:pPr>
    </w:p>
    <w:p w:rsidR="00495062" w:rsidRDefault="00B635E9" w:rsidP="009A0A5A">
      <w:pPr>
        <w:pStyle w:val="499textodrazeny"/>
        <w:tabs>
          <w:tab w:val="left" w:pos="900"/>
        </w:tabs>
        <w:spacing w:before="0"/>
        <w:ind w:left="0"/>
        <w:jc w:val="both"/>
        <w:rPr>
          <w:color w:val="auto"/>
          <w:sz w:val="22"/>
          <w:szCs w:val="22"/>
        </w:rPr>
      </w:pPr>
      <w:r w:rsidRPr="00B635E9">
        <w:rPr>
          <w:color w:val="auto"/>
          <w:sz w:val="22"/>
          <w:szCs w:val="22"/>
        </w:rPr>
        <w:t>Součástí stavby nejsou žádná</w:t>
      </w:r>
      <w:r w:rsidR="007250F0">
        <w:rPr>
          <w:color w:val="auto"/>
          <w:sz w:val="22"/>
          <w:szCs w:val="22"/>
        </w:rPr>
        <w:t xml:space="preserve"> nová</w:t>
      </w:r>
      <w:r w:rsidRPr="00B635E9">
        <w:rPr>
          <w:color w:val="auto"/>
          <w:sz w:val="22"/>
          <w:szCs w:val="22"/>
        </w:rPr>
        <w:t xml:space="preserve"> zařízení a technologie, které by vyžadovaly řešení nebo opat</w:t>
      </w:r>
      <w:r w:rsidR="0006532B">
        <w:rPr>
          <w:color w:val="auto"/>
          <w:sz w:val="22"/>
          <w:szCs w:val="22"/>
        </w:rPr>
        <w:t>ř</w:t>
      </w:r>
      <w:r w:rsidRPr="00B635E9">
        <w:rPr>
          <w:color w:val="auto"/>
          <w:sz w:val="22"/>
          <w:szCs w:val="22"/>
        </w:rPr>
        <w:t>ení</w:t>
      </w:r>
      <w:r w:rsidR="00495062" w:rsidRPr="00B635E9">
        <w:rPr>
          <w:color w:val="auto"/>
          <w:sz w:val="22"/>
          <w:szCs w:val="22"/>
        </w:rPr>
        <w:t xml:space="preserve"> ochrany před šířením hluku a vibrací.</w:t>
      </w:r>
    </w:p>
    <w:p w:rsidR="00495062" w:rsidRPr="007D4476" w:rsidRDefault="00495062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495062" w:rsidRPr="007D4476" w:rsidRDefault="00CD3516" w:rsidP="00EC29BD">
      <w:pPr>
        <w:pStyle w:val="Nadpis3"/>
        <w:jc w:val="both"/>
        <w:rPr>
          <w:u w:val="none"/>
        </w:rPr>
      </w:pPr>
      <w:bookmarkStart w:id="23" w:name="_Toc386451431"/>
      <w:r>
        <w:rPr>
          <w:u w:val="none"/>
        </w:rPr>
        <w:t>O</w:t>
      </w:r>
      <w:r w:rsidR="00495062" w:rsidRPr="007D4476">
        <w:rPr>
          <w:u w:val="none"/>
        </w:rPr>
        <w:t>chran</w:t>
      </w:r>
      <w:r>
        <w:rPr>
          <w:u w:val="none"/>
        </w:rPr>
        <w:t>a</w:t>
      </w:r>
      <w:r w:rsidR="00495062" w:rsidRPr="007D4476">
        <w:rPr>
          <w:u w:val="none"/>
        </w:rPr>
        <w:t xml:space="preserve"> stavby před negativními účinky vnějšího prostředí</w:t>
      </w:r>
      <w:bookmarkEnd w:id="23"/>
    </w:p>
    <w:p w:rsidR="0006532B" w:rsidRPr="0006532B" w:rsidRDefault="0006532B" w:rsidP="00EC29BD">
      <w:pPr>
        <w:pStyle w:val="499textodrazeny"/>
        <w:numPr>
          <w:ilvl w:val="0"/>
          <w:numId w:val="26"/>
        </w:numPr>
        <w:tabs>
          <w:tab w:val="left" w:pos="900"/>
        </w:tabs>
        <w:jc w:val="both"/>
        <w:rPr>
          <w:b/>
          <w:i/>
          <w:color w:val="auto"/>
          <w:sz w:val="22"/>
          <w:szCs w:val="22"/>
        </w:rPr>
      </w:pPr>
      <w:r w:rsidRPr="0006532B">
        <w:rPr>
          <w:b/>
          <w:i/>
          <w:color w:val="auto"/>
          <w:sz w:val="22"/>
          <w:szCs w:val="22"/>
        </w:rPr>
        <w:t>Ochrana před p</w:t>
      </w:r>
      <w:r w:rsidR="00495062" w:rsidRPr="0006532B">
        <w:rPr>
          <w:b/>
          <w:i/>
          <w:color w:val="auto"/>
          <w:sz w:val="22"/>
          <w:szCs w:val="22"/>
        </w:rPr>
        <w:t>ronikání</w:t>
      </w:r>
      <w:r w:rsidRPr="0006532B">
        <w:rPr>
          <w:b/>
          <w:i/>
          <w:color w:val="auto"/>
          <w:sz w:val="22"/>
          <w:szCs w:val="22"/>
        </w:rPr>
        <w:t>m</w:t>
      </w:r>
      <w:r w:rsidR="00495062" w:rsidRPr="0006532B">
        <w:rPr>
          <w:b/>
          <w:i/>
          <w:color w:val="auto"/>
          <w:sz w:val="22"/>
          <w:szCs w:val="22"/>
        </w:rPr>
        <w:t xml:space="preserve"> radonu z</w:t>
      </w:r>
      <w:r w:rsidRPr="0006532B">
        <w:rPr>
          <w:b/>
          <w:i/>
          <w:color w:val="auto"/>
          <w:sz w:val="22"/>
          <w:szCs w:val="22"/>
        </w:rPr>
        <w:t> </w:t>
      </w:r>
      <w:r w:rsidR="00495062" w:rsidRPr="0006532B">
        <w:rPr>
          <w:b/>
          <w:i/>
          <w:color w:val="auto"/>
          <w:sz w:val="22"/>
          <w:szCs w:val="22"/>
        </w:rPr>
        <w:t>podloží</w:t>
      </w:r>
      <w:r w:rsidRPr="0006532B">
        <w:rPr>
          <w:b/>
          <w:i/>
          <w:color w:val="auto"/>
          <w:sz w:val="22"/>
          <w:szCs w:val="22"/>
        </w:rPr>
        <w:t>:</w:t>
      </w:r>
    </w:p>
    <w:p w:rsidR="00B635E9" w:rsidRPr="00EC29BD" w:rsidRDefault="009A0A5A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 ohledem na charakter stavby, není tato problematika řešena, stavební úpravy se netýkají vnitřních prostor budovy.</w:t>
      </w:r>
    </w:p>
    <w:p w:rsidR="0006532B" w:rsidRDefault="0006532B" w:rsidP="00EC29BD">
      <w:pPr>
        <w:pStyle w:val="499textodrazeny"/>
        <w:tabs>
          <w:tab w:val="left" w:pos="900"/>
        </w:tabs>
        <w:spacing w:before="0"/>
        <w:ind w:left="720"/>
        <w:jc w:val="both"/>
        <w:rPr>
          <w:color w:val="auto"/>
          <w:sz w:val="22"/>
          <w:szCs w:val="22"/>
        </w:rPr>
      </w:pPr>
    </w:p>
    <w:p w:rsidR="0006532B" w:rsidRPr="00CD3516" w:rsidRDefault="0006532B" w:rsidP="00EC29BD">
      <w:pPr>
        <w:pStyle w:val="499textodrazeny"/>
        <w:numPr>
          <w:ilvl w:val="0"/>
          <w:numId w:val="27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CD3516">
        <w:rPr>
          <w:b/>
          <w:i/>
          <w:color w:val="auto"/>
          <w:sz w:val="22"/>
          <w:szCs w:val="22"/>
        </w:rPr>
        <w:t>Ochrana před bludnými proudy:</w:t>
      </w:r>
    </w:p>
    <w:p w:rsidR="00462EF0" w:rsidRDefault="00462EF0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  <w:r w:rsidRPr="00462EF0">
        <w:rPr>
          <w:color w:val="auto"/>
          <w:sz w:val="22"/>
          <w:szCs w:val="22"/>
        </w:rPr>
        <w:t xml:space="preserve">Území budoucího staveniště nevykazuje riziko přítomnosti </w:t>
      </w:r>
      <w:r w:rsidR="00495062" w:rsidRPr="00462EF0">
        <w:rPr>
          <w:color w:val="auto"/>
          <w:sz w:val="22"/>
          <w:szCs w:val="22"/>
        </w:rPr>
        <w:t>bludn</w:t>
      </w:r>
      <w:r w:rsidRPr="00462EF0">
        <w:rPr>
          <w:color w:val="auto"/>
          <w:sz w:val="22"/>
          <w:szCs w:val="22"/>
        </w:rPr>
        <w:t>ých</w:t>
      </w:r>
      <w:r w:rsidR="00495062" w:rsidRPr="00462EF0">
        <w:rPr>
          <w:color w:val="auto"/>
          <w:sz w:val="22"/>
          <w:szCs w:val="22"/>
        </w:rPr>
        <w:t xml:space="preserve"> proud</w:t>
      </w:r>
      <w:r w:rsidRPr="00462EF0">
        <w:rPr>
          <w:color w:val="auto"/>
          <w:sz w:val="22"/>
          <w:szCs w:val="22"/>
        </w:rPr>
        <w:t>ů.</w:t>
      </w:r>
    </w:p>
    <w:p w:rsidR="00CD3516" w:rsidRDefault="00CD3516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</w:p>
    <w:p w:rsidR="00CD3516" w:rsidRPr="00CD3516" w:rsidRDefault="00CD3516" w:rsidP="00EC29BD">
      <w:pPr>
        <w:pStyle w:val="499textodrazeny"/>
        <w:numPr>
          <w:ilvl w:val="0"/>
          <w:numId w:val="28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CD3516">
        <w:rPr>
          <w:b/>
          <w:i/>
          <w:color w:val="auto"/>
          <w:sz w:val="22"/>
          <w:szCs w:val="22"/>
        </w:rPr>
        <w:t>Ochrana před technickou seizmicitou:</w:t>
      </w:r>
    </w:p>
    <w:p w:rsidR="00462EF0" w:rsidRDefault="00462EF0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  <w:r w:rsidRPr="00462EF0">
        <w:rPr>
          <w:color w:val="auto"/>
          <w:sz w:val="22"/>
          <w:szCs w:val="22"/>
        </w:rPr>
        <w:t>Území budoucího staveniště se nenachází v lokalitě ohrožené seizmicitou.</w:t>
      </w:r>
    </w:p>
    <w:p w:rsidR="00CD3516" w:rsidRDefault="00CD3516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</w:p>
    <w:p w:rsidR="00CD3516" w:rsidRPr="00CD3516" w:rsidRDefault="00CD3516" w:rsidP="00EC29BD">
      <w:pPr>
        <w:pStyle w:val="499textodrazeny"/>
        <w:numPr>
          <w:ilvl w:val="0"/>
          <w:numId w:val="25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CD3516">
        <w:rPr>
          <w:b/>
          <w:i/>
          <w:color w:val="auto"/>
          <w:sz w:val="22"/>
          <w:szCs w:val="22"/>
        </w:rPr>
        <w:t>Ochrana před hlukem:</w:t>
      </w:r>
    </w:p>
    <w:p w:rsidR="00CD3516" w:rsidRDefault="00462EF0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  <w:r w:rsidRPr="00462EF0">
        <w:rPr>
          <w:color w:val="auto"/>
          <w:sz w:val="22"/>
          <w:szCs w:val="22"/>
        </w:rPr>
        <w:t xml:space="preserve">Území budoucího staveniště se nenachází v lokalitě ohrožené zdrojem </w:t>
      </w:r>
      <w:r w:rsidR="00495062" w:rsidRPr="00462EF0">
        <w:rPr>
          <w:color w:val="auto"/>
          <w:sz w:val="22"/>
          <w:szCs w:val="22"/>
        </w:rPr>
        <w:t>hluk</w:t>
      </w:r>
      <w:r w:rsidRPr="00462EF0">
        <w:rPr>
          <w:color w:val="auto"/>
          <w:sz w:val="22"/>
          <w:szCs w:val="22"/>
        </w:rPr>
        <w:t>u.</w:t>
      </w:r>
    </w:p>
    <w:p w:rsidR="00CD3516" w:rsidRDefault="00CD3516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</w:p>
    <w:p w:rsidR="00462EF0" w:rsidRPr="00CD3516" w:rsidRDefault="00CD3516" w:rsidP="00EC29BD">
      <w:pPr>
        <w:pStyle w:val="499textodrazeny"/>
        <w:numPr>
          <w:ilvl w:val="0"/>
          <w:numId w:val="25"/>
        </w:numPr>
        <w:tabs>
          <w:tab w:val="left" w:pos="900"/>
        </w:tabs>
        <w:spacing w:before="0"/>
        <w:jc w:val="both"/>
        <w:rPr>
          <w:b/>
          <w:i/>
          <w:color w:val="auto"/>
          <w:sz w:val="22"/>
          <w:szCs w:val="22"/>
        </w:rPr>
      </w:pPr>
      <w:r w:rsidRPr="00CD3516">
        <w:rPr>
          <w:b/>
          <w:i/>
          <w:color w:val="auto"/>
          <w:sz w:val="22"/>
          <w:szCs w:val="22"/>
        </w:rPr>
        <w:t>Protipovodňová opatření:</w:t>
      </w:r>
    </w:p>
    <w:p w:rsidR="00495062" w:rsidRDefault="00462EF0" w:rsidP="00EC29BD">
      <w:pPr>
        <w:pStyle w:val="499textodrazeny"/>
        <w:tabs>
          <w:tab w:val="left" w:pos="900"/>
        </w:tabs>
        <w:spacing w:before="0"/>
        <w:jc w:val="both"/>
        <w:rPr>
          <w:color w:val="auto"/>
          <w:sz w:val="22"/>
          <w:szCs w:val="22"/>
        </w:rPr>
      </w:pPr>
      <w:r w:rsidRPr="00462EF0">
        <w:rPr>
          <w:color w:val="auto"/>
          <w:sz w:val="22"/>
          <w:szCs w:val="22"/>
        </w:rPr>
        <w:t xml:space="preserve">Území budoucího staveniště se nenachází v záplavové zóně. </w:t>
      </w:r>
      <w:r w:rsidR="009A0A5A">
        <w:rPr>
          <w:color w:val="auto"/>
          <w:sz w:val="22"/>
          <w:szCs w:val="22"/>
        </w:rPr>
        <w:t>N</w:t>
      </w:r>
      <w:r w:rsidRPr="00462EF0">
        <w:rPr>
          <w:color w:val="auto"/>
          <w:sz w:val="22"/>
          <w:szCs w:val="22"/>
        </w:rPr>
        <w:t>ejsou tedy navržena protipovodňová opatření.</w:t>
      </w:r>
    </w:p>
    <w:p w:rsidR="007D4476" w:rsidRDefault="007D4476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DB1913" w:rsidRDefault="00DB1913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7D4476" w:rsidRPr="0085507A" w:rsidRDefault="007D4476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4" w:name="_Toc386451432"/>
      <w:r w:rsidRPr="0085507A">
        <w:rPr>
          <w:u w:val="none"/>
        </w:rPr>
        <w:t>PŘIPOJENÍ NA TECHNICKOU INFRASTRUKTURU</w:t>
      </w:r>
      <w:bookmarkEnd w:id="24"/>
    </w:p>
    <w:p w:rsidR="007D4476" w:rsidRPr="0066262A" w:rsidRDefault="007D4476" w:rsidP="00EC29BD">
      <w:pPr>
        <w:pStyle w:val="Odstavecseseznamem"/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proofErr w:type="spellStart"/>
      <w:r w:rsidRPr="0066262A">
        <w:rPr>
          <w:b/>
          <w:i/>
          <w:sz w:val="22"/>
          <w:szCs w:val="22"/>
        </w:rPr>
        <w:t>Napojovací</w:t>
      </w:r>
      <w:proofErr w:type="spellEnd"/>
      <w:r w:rsidRPr="0066262A">
        <w:rPr>
          <w:b/>
          <w:i/>
          <w:sz w:val="22"/>
          <w:szCs w:val="22"/>
        </w:rPr>
        <w:t xml:space="preserve"> místa technické infrastruktury</w:t>
      </w:r>
      <w:r w:rsidR="00462EF0" w:rsidRPr="0066262A">
        <w:rPr>
          <w:b/>
          <w:i/>
          <w:sz w:val="22"/>
          <w:szCs w:val="22"/>
        </w:rPr>
        <w:t>:</w:t>
      </w:r>
    </w:p>
    <w:p w:rsidR="00462EF0" w:rsidRDefault="009A0A5A" w:rsidP="00EC29BD">
      <w:pPr>
        <w:pStyle w:val="Odstavecseseznamem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Napojovací</w:t>
      </w:r>
      <w:proofErr w:type="spellEnd"/>
      <w:r>
        <w:rPr>
          <w:sz w:val="22"/>
          <w:szCs w:val="22"/>
        </w:rPr>
        <w:t xml:space="preserve"> </w:t>
      </w:r>
      <w:r w:rsidR="00462EF0">
        <w:rPr>
          <w:sz w:val="22"/>
          <w:szCs w:val="22"/>
        </w:rPr>
        <w:t>míst</w:t>
      </w:r>
      <w:r>
        <w:rPr>
          <w:sz w:val="22"/>
          <w:szCs w:val="22"/>
        </w:rPr>
        <w:t>a</w:t>
      </w:r>
      <w:r w:rsidR="00462EF0">
        <w:rPr>
          <w:sz w:val="22"/>
          <w:szCs w:val="22"/>
        </w:rPr>
        <w:t xml:space="preserve"> </w:t>
      </w:r>
      <w:r>
        <w:rPr>
          <w:sz w:val="22"/>
          <w:szCs w:val="22"/>
        </w:rPr>
        <w:t>veškerých přípojek technické infrastruktury se nemění.</w:t>
      </w:r>
    </w:p>
    <w:p w:rsidR="00647D46" w:rsidRPr="009A0A5A" w:rsidRDefault="00647D46" w:rsidP="009A0A5A">
      <w:pPr>
        <w:jc w:val="both"/>
        <w:rPr>
          <w:sz w:val="22"/>
          <w:szCs w:val="22"/>
        </w:rPr>
      </w:pPr>
    </w:p>
    <w:p w:rsidR="0085507A" w:rsidRPr="0066262A" w:rsidRDefault="0066262A" w:rsidP="00EC29BD">
      <w:pPr>
        <w:pStyle w:val="499textodrazeny"/>
        <w:numPr>
          <w:ilvl w:val="0"/>
          <w:numId w:val="9"/>
        </w:numPr>
        <w:spacing w:before="0"/>
        <w:jc w:val="both"/>
        <w:rPr>
          <w:b/>
          <w:i/>
          <w:color w:val="auto"/>
          <w:sz w:val="22"/>
          <w:szCs w:val="22"/>
        </w:rPr>
      </w:pPr>
      <w:r w:rsidRPr="0066262A">
        <w:rPr>
          <w:b/>
          <w:i/>
          <w:color w:val="auto"/>
          <w:sz w:val="22"/>
          <w:szCs w:val="22"/>
        </w:rPr>
        <w:t>Připojovací rozměry, výkonové kapacity a délky</w:t>
      </w:r>
      <w:r w:rsidR="00647D46" w:rsidRPr="0066262A">
        <w:rPr>
          <w:b/>
          <w:i/>
          <w:color w:val="auto"/>
          <w:sz w:val="22"/>
          <w:szCs w:val="22"/>
        </w:rPr>
        <w:t>:</w:t>
      </w:r>
    </w:p>
    <w:p w:rsidR="00647D46" w:rsidRPr="0085507A" w:rsidRDefault="009A0A5A" w:rsidP="00EC29BD">
      <w:pPr>
        <w:pStyle w:val="499textodrazeny"/>
        <w:spacing w:before="0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Zůstávají beze změny.</w:t>
      </w:r>
    </w:p>
    <w:p w:rsidR="0085507A" w:rsidRDefault="0085507A" w:rsidP="00EC29BD">
      <w:pPr>
        <w:jc w:val="both"/>
        <w:rPr>
          <w:sz w:val="22"/>
          <w:szCs w:val="22"/>
        </w:rPr>
      </w:pPr>
    </w:p>
    <w:p w:rsidR="0085507A" w:rsidRPr="0085507A" w:rsidRDefault="0085507A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5" w:name="_Toc386451433"/>
      <w:r w:rsidRPr="0085507A">
        <w:rPr>
          <w:u w:val="none"/>
        </w:rPr>
        <w:t>DOPRAVNÍ ŘEŠENÍ</w:t>
      </w:r>
      <w:bookmarkEnd w:id="25"/>
    </w:p>
    <w:p w:rsidR="0085507A" w:rsidRPr="00E5597A" w:rsidRDefault="0085507A" w:rsidP="00EC29BD">
      <w:pPr>
        <w:pStyle w:val="Odstavecseseznamem"/>
        <w:numPr>
          <w:ilvl w:val="0"/>
          <w:numId w:val="10"/>
        </w:numPr>
        <w:jc w:val="both"/>
        <w:rPr>
          <w:b/>
          <w:i/>
          <w:sz w:val="22"/>
          <w:szCs w:val="22"/>
        </w:rPr>
      </w:pPr>
      <w:r w:rsidRPr="00E5597A">
        <w:rPr>
          <w:b/>
          <w:i/>
          <w:sz w:val="22"/>
          <w:szCs w:val="22"/>
        </w:rPr>
        <w:t>Popis dopravního řešení</w:t>
      </w:r>
      <w:r w:rsidR="0063770F" w:rsidRPr="00E5597A">
        <w:rPr>
          <w:b/>
          <w:i/>
          <w:sz w:val="22"/>
          <w:szCs w:val="22"/>
        </w:rPr>
        <w:t>:</w:t>
      </w:r>
    </w:p>
    <w:p w:rsidR="0063770F" w:rsidRPr="00E5597A" w:rsidRDefault="009A0A5A" w:rsidP="00EC29B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S ohledem na charakter stavby, zůstává beze změny.</w:t>
      </w:r>
    </w:p>
    <w:p w:rsidR="0063770F" w:rsidRDefault="0063770F" w:rsidP="00EC29BD">
      <w:pPr>
        <w:pStyle w:val="Odstavecseseznamem"/>
        <w:jc w:val="both"/>
        <w:rPr>
          <w:sz w:val="22"/>
          <w:szCs w:val="22"/>
        </w:rPr>
      </w:pPr>
    </w:p>
    <w:p w:rsidR="0085507A" w:rsidRPr="00E5597A" w:rsidRDefault="0085507A" w:rsidP="00EC29BD">
      <w:pPr>
        <w:pStyle w:val="Odstavecseseznamem"/>
        <w:numPr>
          <w:ilvl w:val="0"/>
          <w:numId w:val="10"/>
        </w:numPr>
        <w:jc w:val="both"/>
        <w:rPr>
          <w:rFonts w:cs="Arial"/>
          <w:b/>
          <w:i/>
          <w:sz w:val="22"/>
          <w:szCs w:val="22"/>
        </w:rPr>
      </w:pPr>
      <w:r w:rsidRPr="00E5597A">
        <w:rPr>
          <w:rFonts w:cs="Arial"/>
          <w:b/>
          <w:i/>
          <w:sz w:val="22"/>
          <w:szCs w:val="22"/>
        </w:rPr>
        <w:t>Napojení území na stávající dopravní infrastrukturu</w:t>
      </w:r>
      <w:r w:rsidR="0063770F" w:rsidRPr="00E5597A">
        <w:rPr>
          <w:rFonts w:cs="Arial"/>
          <w:b/>
          <w:i/>
          <w:sz w:val="22"/>
          <w:szCs w:val="22"/>
        </w:rPr>
        <w:t>:</w:t>
      </w:r>
    </w:p>
    <w:p w:rsidR="009A0A5A" w:rsidRPr="009A0A5A" w:rsidRDefault="009A0A5A" w:rsidP="009A0A5A">
      <w:pPr>
        <w:pStyle w:val="Odstavecseseznamem"/>
        <w:jc w:val="both"/>
        <w:rPr>
          <w:sz w:val="22"/>
          <w:szCs w:val="22"/>
        </w:rPr>
      </w:pPr>
      <w:r w:rsidRPr="009A0A5A">
        <w:rPr>
          <w:sz w:val="22"/>
          <w:szCs w:val="22"/>
        </w:rPr>
        <w:t>S ohledem na charakter stavby, zůstává beze změny.</w:t>
      </w:r>
    </w:p>
    <w:p w:rsidR="00E5597A" w:rsidRPr="00E5597A" w:rsidRDefault="00E5597A" w:rsidP="00EC29BD">
      <w:pPr>
        <w:ind w:left="709"/>
        <w:jc w:val="both"/>
        <w:rPr>
          <w:rFonts w:cs="Arial"/>
          <w:sz w:val="22"/>
          <w:szCs w:val="22"/>
        </w:rPr>
      </w:pPr>
    </w:p>
    <w:p w:rsidR="0085507A" w:rsidRPr="00E5597A" w:rsidRDefault="0085507A" w:rsidP="00EC29BD">
      <w:pPr>
        <w:pStyle w:val="Odstavecseseznamem"/>
        <w:numPr>
          <w:ilvl w:val="0"/>
          <w:numId w:val="10"/>
        </w:numPr>
        <w:jc w:val="both"/>
        <w:rPr>
          <w:rFonts w:cs="Arial"/>
          <w:b/>
          <w:i/>
          <w:sz w:val="22"/>
          <w:szCs w:val="22"/>
        </w:rPr>
      </w:pPr>
      <w:r w:rsidRPr="00E5597A">
        <w:rPr>
          <w:rFonts w:cs="Arial"/>
          <w:b/>
          <w:i/>
          <w:sz w:val="22"/>
          <w:szCs w:val="22"/>
        </w:rPr>
        <w:t>Doprava v</w:t>
      </w:r>
      <w:r w:rsidR="00A76D8F" w:rsidRPr="00E5597A">
        <w:rPr>
          <w:rFonts w:cs="Arial"/>
          <w:b/>
          <w:i/>
          <w:sz w:val="22"/>
          <w:szCs w:val="22"/>
        </w:rPr>
        <w:t> </w:t>
      </w:r>
      <w:r w:rsidRPr="00E5597A">
        <w:rPr>
          <w:rFonts w:cs="Arial"/>
          <w:b/>
          <w:i/>
          <w:sz w:val="22"/>
          <w:szCs w:val="22"/>
        </w:rPr>
        <w:t>klidu</w:t>
      </w:r>
      <w:r w:rsidR="00A76D8F" w:rsidRPr="00E5597A">
        <w:rPr>
          <w:rFonts w:cs="Arial"/>
          <w:b/>
          <w:i/>
          <w:sz w:val="22"/>
          <w:szCs w:val="22"/>
        </w:rPr>
        <w:t>:</w:t>
      </w:r>
    </w:p>
    <w:p w:rsidR="009A0A5A" w:rsidRPr="009A0A5A" w:rsidRDefault="009A0A5A" w:rsidP="009A0A5A">
      <w:pPr>
        <w:pStyle w:val="Odstavecseseznamem"/>
        <w:jc w:val="both"/>
        <w:rPr>
          <w:sz w:val="22"/>
          <w:szCs w:val="22"/>
        </w:rPr>
      </w:pPr>
      <w:r w:rsidRPr="009A0A5A">
        <w:rPr>
          <w:sz w:val="22"/>
          <w:szCs w:val="22"/>
        </w:rPr>
        <w:t>S ohledem na charakter stavby, zůstává beze změny.</w:t>
      </w:r>
    </w:p>
    <w:p w:rsidR="00E5597A" w:rsidRDefault="00E5597A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E5597A" w:rsidRPr="00E5597A" w:rsidRDefault="00E5597A" w:rsidP="00EC29BD">
      <w:pPr>
        <w:pStyle w:val="Odstavecseseznamem"/>
        <w:numPr>
          <w:ilvl w:val="0"/>
          <w:numId w:val="29"/>
        </w:numPr>
        <w:jc w:val="both"/>
        <w:rPr>
          <w:rFonts w:cs="Arial"/>
          <w:b/>
          <w:i/>
          <w:sz w:val="22"/>
          <w:szCs w:val="22"/>
        </w:rPr>
      </w:pPr>
      <w:r w:rsidRPr="00E5597A">
        <w:rPr>
          <w:rFonts w:cs="Arial"/>
          <w:b/>
          <w:i/>
          <w:sz w:val="22"/>
          <w:szCs w:val="22"/>
        </w:rPr>
        <w:t>Pěší a cyklistické stezky:</w:t>
      </w:r>
    </w:p>
    <w:p w:rsidR="00E5597A" w:rsidRDefault="00E5597A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Tyto dopravní subsystémy nejsou součástí řešené stavby.</w:t>
      </w:r>
    </w:p>
    <w:p w:rsidR="0085507A" w:rsidRDefault="0085507A" w:rsidP="00EC29BD">
      <w:pPr>
        <w:jc w:val="both"/>
        <w:rPr>
          <w:rFonts w:cs="Arial"/>
          <w:sz w:val="22"/>
          <w:szCs w:val="22"/>
        </w:rPr>
      </w:pPr>
    </w:p>
    <w:p w:rsidR="0085507A" w:rsidRPr="0085507A" w:rsidRDefault="0085507A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6" w:name="_Toc386451434"/>
      <w:r w:rsidRPr="0085507A">
        <w:rPr>
          <w:u w:val="none"/>
        </w:rPr>
        <w:t>ŘEŠENÍ VEGETACE SOUVISEJÍCÍCH TERÉNNÍCH ÚPRAV</w:t>
      </w:r>
      <w:bookmarkEnd w:id="26"/>
    </w:p>
    <w:p w:rsidR="00A031F3" w:rsidRPr="00D473A2" w:rsidRDefault="00A031F3" w:rsidP="00EC29BD">
      <w:pPr>
        <w:pStyle w:val="Odstavecseseznamem"/>
        <w:numPr>
          <w:ilvl w:val="0"/>
          <w:numId w:val="30"/>
        </w:numPr>
        <w:jc w:val="both"/>
        <w:rPr>
          <w:b/>
          <w:i/>
          <w:sz w:val="22"/>
          <w:szCs w:val="22"/>
        </w:rPr>
      </w:pPr>
      <w:r w:rsidRPr="00D473A2">
        <w:rPr>
          <w:b/>
          <w:i/>
          <w:sz w:val="22"/>
          <w:szCs w:val="22"/>
        </w:rPr>
        <w:t>Terénní úpravy:</w:t>
      </w:r>
    </w:p>
    <w:p w:rsidR="0085507A" w:rsidRDefault="009A0A5A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Součástí stavby jsou úpravy venkovních ploch, přiléhajících těsně k budově,</w:t>
      </w:r>
      <w:r w:rsidR="004976AD">
        <w:rPr>
          <w:sz w:val="22"/>
          <w:szCs w:val="22"/>
        </w:rPr>
        <w:t xml:space="preserve"> jedná se o obno</w:t>
      </w:r>
      <w:r>
        <w:rPr>
          <w:sz w:val="22"/>
          <w:szCs w:val="22"/>
        </w:rPr>
        <w:t>vu okapních chodníků na pozemku stavebníka</w:t>
      </w:r>
      <w:r w:rsidR="002B38B7">
        <w:rPr>
          <w:sz w:val="22"/>
          <w:szCs w:val="22"/>
        </w:rPr>
        <w:t xml:space="preserve">, veřejného chodníku v Žižkově ulici a obnovu účelové komunikace na </w:t>
      </w:r>
      <w:proofErr w:type="spellStart"/>
      <w:proofErr w:type="gramStart"/>
      <w:r w:rsidR="002B38B7">
        <w:rPr>
          <w:sz w:val="22"/>
          <w:szCs w:val="22"/>
        </w:rPr>
        <w:t>p.p.</w:t>
      </w:r>
      <w:proofErr w:type="gramEnd"/>
      <w:r w:rsidR="002B38B7">
        <w:rPr>
          <w:sz w:val="22"/>
          <w:szCs w:val="22"/>
        </w:rPr>
        <w:t>č</w:t>
      </w:r>
      <w:proofErr w:type="spellEnd"/>
      <w:r w:rsidR="004976AD">
        <w:rPr>
          <w:sz w:val="22"/>
          <w:szCs w:val="22"/>
        </w:rPr>
        <w:t>.</w:t>
      </w:r>
      <w:r w:rsidR="002B38B7">
        <w:rPr>
          <w:sz w:val="22"/>
          <w:szCs w:val="22"/>
        </w:rPr>
        <w:t xml:space="preserve"> 1494.</w:t>
      </w:r>
      <w:r w:rsidR="004976AD">
        <w:rPr>
          <w:sz w:val="22"/>
          <w:szCs w:val="22"/>
        </w:rPr>
        <w:t xml:space="preserve"> Rozsah je patrný s výkresové části dokumentace.</w:t>
      </w:r>
    </w:p>
    <w:p w:rsidR="00D473A2" w:rsidRDefault="00D473A2" w:rsidP="00EC29BD">
      <w:pPr>
        <w:pStyle w:val="Odstavecseseznamem"/>
        <w:jc w:val="both"/>
        <w:rPr>
          <w:sz w:val="22"/>
          <w:szCs w:val="22"/>
        </w:rPr>
      </w:pPr>
    </w:p>
    <w:p w:rsidR="00A031F3" w:rsidRPr="00D473A2" w:rsidRDefault="00A031F3" w:rsidP="00EC29BD">
      <w:pPr>
        <w:pStyle w:val="Odstavecseseznamem"/>
        <w:numPr>
          <w:ilvl w:val="0"/>
          <w:numId w:val="30"/>
        </w:numPr>
        <w:jc w:val="both"/>
        <w:rPr>
          <w:b/>
          <w:i/>
          <w:sz w:val="22"/>
          <w:szCs w:val="22"/>
        </w:rPr>
      </w:pPr>
      <w:r w:rsidRPr="00D473A2">
        <w:rPr>
          <w:b/>
          <w:i/>
          <w:sz w:val="22"/>
          <w:szCs w:val="22"/>
        </w:rPr>
        <w:t>Použité vegetační prvky:</w:t>
      </w:r>
    </w:p>
    <w:p w:rsidR="00A031F3" w:rsidRDefault="00D473A2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S vegetačním i prvky se v rámci stavby neuvažuje.</w:t>
      </w:r>
    </w:p>
    <w:p w:rsidR="00D473A2" w:rsidRDefault="00D473A2" w:rsidP="00EC29BD">
      <w:pPr>
        <w:pStyle w:val="Odstavecseseznamem"/>
        <w:jc w:val="both"/>
        <w:rPr>
          <w:sz w:val="22"/>
          <w:szCs w:val="22"/>
        </w:rPr>
      </w:pPr>
    </w:p>
    <w:p w:rsidR="00D473A2" w:rsidRPr="00D473A2" w:rsidRDefault="00D473A2" w:rsidP="00EC29BD">
      <w:pPr>
        <w:pStyle w:val="Odstavecseseznamem"/>
        <w:numPr>
          <w:ilvl w:val="0"/>
          <w:numId w:val="30"/>
        </w:numPr>
        <w:jc w:val="both"/>
        <w:rPr>
          <w:b/>
          <w:i/>
          <w:sz w:val="22"/>
          <w:szCs w:val="22"/>
        </w:rPr>
      </w:pPr>
      <w:r w:rsidRPr="00D473A2">
        <w:rPr>
          <w:b/>
          <w:i/>
          <w:sz w:val="22"/>
          <w:szCs w:val="22"/>
        </w:rPr>
        <w:t>Biotechnická opatření:</w:t>
      </w:r>
    </w:p>
    <w:p w:rsidR="00D473A2" w:rsidRPr="00A031F3" w:rsidRDefault="00D473A2" w:rsidP="00EC29BD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V rámci stavby nebudou prováděna žádná biotechnická opatření.</w:t>
      </w:r>
    </w:p>
    <w:p w:rsidR="0085507A" w:rsidRDefault="0085507A" w:rsidP="0085507A">
      <w:pPr>
        <w:rPr>
          <w:sz w:val="22"/>
          <w:szCs w:val="22"/>
        </w:rPr>
      </w:pPr>
    </w:p>
    <w:p w:rsidR="00A76D8F" w:rsidRDefault="00A76D8F" w:rsidP="0085507A">
      <w:pPr>
        <w:rPr>
          <w:sz w:val="22"/>
          <w:szCs w:val="22"/>
        </w:rPr>
      </w:pPr>
    </w:p>
    <w:p w:rsidR="0085507A" w:rsidRPr="00EB12D3" w:rsidRDefault="0085507A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7" w:name="_Toc386451435"/>
      <w:r w:rsidRPr="00EB12D3">
        <w:rPr>
          <w:u w:val="none"/>
        </w:rPr>
        <w:t xml:space="preserve">POPIS VLIVŮ STAVBY NA ŽIVOTNÍ PROSTŘEDÍ A </w:t>
      </w:r>
      <w:r w:rsidR="00D473A2" w:rsidRPr="00EB12D3">
        <w:rPr>
          <w:u w:val="none"/>
        </w:rPr>
        <w:t>jeho ochrana</w:t>
      </w:r>
      <w:bookmarkEnd w:id="27"/>
    </w:p>
    <w:p w:rsidR="0085507A" w:rsidRPr="00EB12D3" w:rsidRDefault="004853DE" w:rsidP="00EC29BD">
      <w:pPr>
        <w:pStyle w:val="Odstavecseseznamem"/>
        <w:numPr>
          <w:ilvl w:val="0"/>
          <w:numId w:val="11"/>
        </w:numPr>
        <w:jc w:val="both"/>
        <w:rPr>
          <w:rFonts w:cs="Arial"/>
          <w:b/>
          <w:i/>
          <w:sz w:val="22"/>
          <w:szCs w:val="22"/>
        </w:rPr>
      </w:pPr>
      <w:r w:rsidRPr="00EB12D3">
        <w:rPr>
          <w:rFonts w:cs="Arial"/>
          <w:b/>
          <w:i/>
          <w:sz w:val="22"/>
          <w:szCs w:val="22"/>
        </w:rPr>
        <w:t>V</w:t>
      </w:r>
      <w:r w:rsidR="0085507A" w:rsidRPr="00EB12D3">
        <w:rPr>
          <w:rFonts w:cs="Arial"/>
          <w:b/>
          <w:i/>
          <w:sz w:val="22"/>
          <w:szCs w:val="22"/>
        </w:rPr>
        <w:t>liv</w:t>
      </w:r>
      <w:r w:rsidR="00B41F39" w:rsidRPr="00EB12D3">
        <w:rPr>
          <w:rFonts w:cs="Arial"/>
          <w:b/>
          <w:i/>
          <w:sz w:val="22"/>
          <w:szCs w:val="22"/>
        </w:rPr>
        <w:t xml:space="preserve"> stavby</w:t>
      </w:r>
      <w:r w:rsidR="0085507A" w:rsidRPr="00EB12D3">
        <w:rPr>
          <w:rFonts w:cs="Arial"/>
          <w:b/>
          <w:i/>
          <w:sz w:val="22"/>
          <w:szCs w:val="22"/>
        </w:rPr>
        <w:t xml:space="preserve"> na životní prostředí – ovzduší, hluk, voda, odpady a půda</w:t>
      </w:r>
      <w:r w:rsidR="00A76D8F" w:rsidRPr="00EB12D3">
        <w:rPr>
          <w:rFonts w:cs="Arial"/>
          <w:b/>
          <w:i/>
          <w:sz w:val="22"/>
          <w:szCs w:val="22"/>
        </w:rPr>
        <w:t>:</w:t>
      </w:r>
    </w:p>
    <w:p w:rsidR="00464380" w:rsidRPr="00B41F39" w:rsidRDefault="004976AD" w:rsidP="00EC29BD">
      <w:pPr>
        <w:ind w:left="720" w:firstLine="3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Stavba nezahrnuje žádné části nebo změny, které by jakýmkoli způsobem zhoršily vliv na uvedené součásti životního prostředí. Naopak po provedení zateplení se předpokládá snížení spotřeby zemního plynu při vytápění a tím ke snížení emisí.</w:t>
      </w:r>
    </w:p>
    <w:p w:rsidR="00464380" w:rsidRPr="004853DE" w:rsidRDefault="00464380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85507A" w:rsidRPr="00EB12D3" w:rsidRDefault="004853DE" w:rsidP="00EC29BD">
      <w:pPr>
        <w:pStyle w:val="Odstavecseseznamem"/>
        <w:numPr>
          <w:ilvl w:val="0"/>
          <w:numId w:val="11"/>
        </w:numPr>
        <w:jc w:val="both"/>
        <w:rPr>
          <w:rFonts w:cs="Arial"/>
          <w:b/>
          <w:i/>
          <w:sz w:val="22"/>
          <w:szCs w:val="22"/>
        </w:rPr>
      </w:pPr>
      <w:r w:rsidRPr="00EB12D3">
        <w:rPr>
          <w:rFonts w:cs="Arial"/>
          <w:b/>
          <w:i/>
          <w:sz w:val="22"/>
          <w:szCs w:val="22"/>
        </w:rPr>
        <w:t>V</w:t>
      </w:r>
      <w:r w:rsidR="0085507A" w:rsidRPr="00EB12D3">
        <w:rPr>
          <w:rFonts w:cs="Arial"/>
          <w:b/>
          <w:i/>
          <w:sz w:val="22"/>
          <w:szCs w:val="22"/>
        </w:rPr>
        <w:t>liv</w:t>
      </w:r>
      <w:r w:rsidR="00B41F39" w:rsidRPr="00EB12D3">
        <w:rPr>
          <w:rFonts w:cs="Arial"/>
          <w:b/>
          <w:i/>
          <w:sz w:val="22"/>
          <w:szCs w:val="22"/>
        </w:rPr>
        <w:t xml:space="preserve"> stavby</w:t>
      </w:r>
      <w:r w:rsidR="0085507A" w:rsidRPr="00EB12D3">
        <w:rPr>
          <w:rFonts w:cs="Arial"/>
          <w:b/>
          <w:i/>
          <w:sz w:val="22"/>
          <w:szCs w:val="22"/>
        </w:rPr>
        <w:t xml:space="preserve"> na přírodu a krajinu</w:t>
      </w:r>
      <w:r w:rsidR="00E963C8" w:rsidRPr="00EB12D3">
        <w:rPr>
          <w:rFonts w:cs="Arial"/>
          <w:b/>
          <w:i/>
          <w:sz w:val="22"/>
          <w:szCs w:val="22"/>
        </w:rPr>
        <w:t>:</w:t>
      </w:r>
    </w:p>
    <w:p w:rsidR="00E963C8" w:rsidRPr="00B41F39" w:rsidRDefault="00AF182D" w:rsidP="00EC29BD">
      <w:pPr>
        <w:ind w:left="757"/>
        <w:jc w:val="both"/>
        <w:rPr>
          <w:rFonts w:cs="Arial"/>
          <w:sz w:val="22"/>
          <w:szCs w:val="22"/>
        </w:rPr>
      </w:pPr>
      <w:r w:rsidRPr="00B41F39">
        <w:rPr>
          <w:rFonts w:cs="Arial"/>
          <w:sz w:val="22"/>
          <w:szCs w:val="22"/>
        </w:rPr>
        <w:t>Navržená s</w:t>
      </w:r>
      <w:r w:rsidR="00E963C8" w:rsidRPr="00B41F39">
        <w:rPr>
          <w:rFonts w:cs="Arial"/>
          <w:sz w:val="22"/>
          <w:szCs w:val="22"/>
        </w:rPr>
        <w:t>tavba svým rozsahem a charakterem nezmění charakter krajiny ani přírodní prostředí lokality.</w:t>
      </w:r>
    </w:p>
    <w:p w:rsidR="00E963C8" w:rsidRPr="004853DE" w:rsidRDefault="00E963C8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85507A" w:rsidRPr="00EB12D3" w:rsidRDefault="004853DE" w:rsidP="00EC29BD">
      <w:pPr>
        <w:pStyle w:val="Odstavecseseznamem"/>
        <w:numPr>
          <w:ilvl w:val="0"/>
          <w:numId w:val="11"/>
        </w:numPr>
        <w:jc w:val="both"/>
        <w:rPr>
          <w:rFonts w:cs="Arial"/>
          <w:b/>
          <w:i/>
          <w:sz w:val="22"/>
          <w:szCs w:val="22"/>
        </w:rPr>
      </w:pPr>
      <w:r w:rsidRPr="00EB12D3">
        <w:rPr>
          <w:rFonts w:cs="Arial"/>
          <w:b/>
          <w:i/>
          <w:sz w:val="22"/>
          <w:szCs w:val="22"/>
        </w:rPr>
        <w:t>V</w:t>
      </w:r>
      <w:r w:rsidR="0085507A" w:rsidRPr="00EB12D3">
        <w:rPr>
          <w:rFonts w:cs="Arial"/>
          <w:b/>
          <w:i/>
          <w:sz w:val="22"/>
          <w:szCs w:val="22"/>
        </w:rPr>
        <w:t>liv</w:t>
      </w:r>
      <w:r w:rsidR="00B41F39" w:rsidRPr="00EB12D3">
        <w:rPr>
          <w:rFonts w:cs="Arial"/>
          <w:b/>
          <w:i/>
          <w:sz w:val="22"/>
          <w:szCs w:val="22"/>
        </w:rPr>
        <w:t xml:space="preserve"> stavby na soustavu chráněných území </w:t>
      </w:r>
      <w:r w:rsidR="0085507A" w:rsidRPr="00EB12D3">
        <w:rPr>
          <w:rFonts w:cs="Arial"/>
          <w:b/>
          <w:i/>
          <w:sz w:val="22"/>
          <w:szCs w:val="22"/>
        </w:rPr>
        <w:t>Natur</w:t>
      </w:r>
      <w:r w:rsidR="00B41F39" w:rsidRPr="00EB12D3">
        <w:rPr>
          <w:rFonts w:cs="Arial"/>
          <w:b/>
          <w:i/>
          <w:sz w:val="22"/>
          <w:szCs w:val="22"/>
        </w:rPr>
        <w:t>a</w:t>
      </w:r>
      <w:r w:rsidR="0085507A" w:rsidRPr="00EB12D3">
        <w:rPr>
          <w:rFonts w:cs="Arial"/>
          <w:b/>
          <w:i/>
          <w:sz w:val="22"/>
          <w:szCs w:val="22"/>
        </w:rPr>
        <w:t xml:space="preserve"> 2000</w:t>
      </w:r>
      <w:r w:rsidR="00E963C8" w:rsidRPr="00EB12D3">
        <w:rPr>
          <w:rFonts w:cs="Arial"/>
          <w:b/>
          <w:i/>
          <w:sz w:val="22"/>
          <w:szCs w:val="22"/>
        </w:rPr>
        <w:t>:</w:t>
      </w:r>
    </w:p>
    <w:p w:rsidR="00E963C8" w:rsidRPr="00B41F39" w:rsidRDefault="00E963C8" w:rsidP="00EC29BD">
      <w:pPr>
        <w:ind w:left="720" w:firstLine="37"/>
        <w:jc w:val="both"/>
        <w:rPr>
          <w:rFonts w:cs="Arial"/>
          <w:sz w:val="22"/>
          <w:szCs w:val="22"/>
        </w:rPr>
      </w:pPr>
      <w:r w:rsidRPr="00B41F39">
        <w:rPr>
          <w:rFonts w:cs="Arial"/>
          <w:sz w:val="22"/>
          <w:szCs w:val="22"/>
        </w:rPr>
        <w:t>Navržená stavba nebude mít samostatně ani ve spojení s jinými záměry vliv na evropsky významné lokality ani ptačí oblasti.</w:t>
      </w:r>
    </w:p>
    <w:p w:rsidR="00E963C8" w:rsidRPr="004853DE" w:rsidRDefault="00E963C8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85507A" w:rsidRPr="00EB12D3" w:rsidRDefault="00B41F39" w:rsidP="00EC29BD">
      <w:pPr>
        <w:pStyle w:val="Odstavecseseznamem"/>
        <w:numPr>
          <w:ilvl w:val="0"/>
          <w:numId w:val="11"/>
        </w:numPr>
        <w:jc w:val="both"/>
        <w:rPr>
          <w:rFonts w:cs="Arial"/>
          <w:b/>
          <w:i/>
          <w:sz w:val="22"/>
          <w:szCs w:val="22"/>
        </w:rPr>
      </w:pPr>
      <w:r w:rsidRPr="00EB12D3">
        <w:rPr>
          <w:rFonts w:cs="Arial"/>
          <w:b/>
          <w:i/>
          <w:sz w:val="22"/>
          <w:szCs w:val="22"/>
        </w:rPr>
        <w:t>Návrh zohlednění podmínek ze závěru</w:t>
      </w:r>
      <w:r w:rsidR="0085507A" w:rsidRPr="00EB12D3">
        <w:rPr>
          <w:rFonts w:cs="Arial"/>
          <w:b/>
          <w:i/>
          <w:sz w:val="22"/>
          <w:szCs w:val="22"/>
        </w:rPr>
        <w:t xml:space="preserve"> zjišťovacího řízení</w:t>
      </w:r>
      <w:r w:rsidRPr="00EB12D3">
        <w:rPr>
          <w:rFonts w:cs="Arial"/>
          <w:b/>
          <w:i/>
          <w:sz w:val="22"/>
          <w:szCs w:val="22"/>
        </w:rPr>
        <w:t xml:space="preserve"> nebo stanoviska EIA</w:t>
      </w:r>
      <w:r w:rsidR="00E963C8" w:rsidRPr="00EB12D3">
        <w:rPr>
          <w:rFonts w:cs="Arial"/>
          <w:b/>
          <w:i/>
          <w:sz w:val="22"/>
          <w:szCs w:val="22"/>
        </w:rPr>
        <w:t>:</w:t>
      </w:r>
    </w:p>
    <w:p w:rsidR="00E963C8" w:rsidRPr="00B41F39" w:rsidRDefault="00E963C8" w:rsidP="00EC29BD">
      <w:pPr>
        <w:ind w:left="720" w:firstLine="37"/>
        <w:jc w:val="both"/>
        <w:rPr>
          <w:rFonts w:cs="Arial"/>
          <w:sz w:val="22"/>
          <w:szCs w:val="22"/>
        </w:rPr>
      </w:pPr>
      <w:r w:rsidRPr="00B41F39">
        <w:rPr>
          <w:rFonts w:cs="Arial"/>
          <w:sz w:val="22"/>
          <w:szCs w:val="22"/>
        </w:rPr>
        <w:t>S ohledem na charakter a rozsah</w:t>
      </w:r>
      <w:r w:rsidR="00AF182D" w:rsidRPr="00B41F39">
        <w:rPr>
          <w:rFonts w:cs="Arial"/>
          <w:sz w:val="22"/>
          <w:szCs w:val="22"/>
        </w:rPr>
        <w:t xml:space="preserve"> navržené</w:t>
      </w:r>
      <w:r w:rsidRPr="00B41F39">
        <w:rPr>
          <w:rFonts w:cs="Arial"/>
          <w:sz w:val="22"/>
          <w:szCs w:val="22"/>
        </w:rPr>
        <w:t xml:space="preserve"> stavby nebylo dle zákona 100/2000 Sb. vedeno zjišťovací řízení</w:t>
      </w:r>
      <w:r w:rsidR="00B41F39">
        <w:rPr>
          <w:rFonts w:cs="Arial"/>
          <w:sz w:val="22"/>
          <w:szCs w:val="22"/>
        </w:rPr>
        <w:t xml:space="preserve"> ani</w:t>
      </w:r>
      <w:r w:rsidR="00B41F39" w:rsidRPr="00B41F39">
        <w:rPr>
          <w:rFonts w:cs="Arial"/>
          <w:sz w:val="22"/>
          <w:szCs w:val="22"/>
        </w:rPr>
        <w:t xml:space="preserve"> </w:t>
      </w:r>
      <w:r w:rsidR="00B41F39">
        <w:rPr>
          <w:rFonts w:cs="Arial"/>
          <w:sz w:val="22"/>
          <w:szCs w:val="22"/>
        </w:rPr>
        <w:t>vydáno stanovisko EIA.</w:t>
      </w:r>
    </w:p>
    <w:p w:rsidR="00E963C8" w:rsidRDefault="00E963C8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BF1EF5" w:rsidRPr="004853DE" w:rsidRDefault="00BF1EF5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85507A" w:rsidRPr="00EB12D3" w:rsidRDefault="00B41F39" w:rsidP="00EC29BD">
      <w:pPr>
        <w:pStyle w:val="Odstavecseseznamem"/>
        <w:numPr>
          <w:ilvl w:val="0"/>
          <w:numId w:val="11"/>
        </w:numPr>
        <w:jc w:val="both"/>
        <w:rPr>
          <w:rFonts w:cs="Arial"/>
          <w:b/>
          <w:i/>
          <w:sz w:val="22"/>
          <w:szCs w:val="22"/>
        </w:rPr>
      </w:pPr>
      <w:r w:rsidRPr="00EB12D3">
        <w:rPr>
          <w:rFonts w:cs="Arial"/>
          <w:b/>
          <w:i/>
          <w:sz w:val="22"/>
          <w:szCs w:val="22"/>
        </w:rPr>
        <w:lastRenderedPageBreak/>
        <w:t>Navrhovaná o</w:t>
      </w:r>
      <w:r w:rsidR="0085507A" w:rsidRPr="00EB12D3">
        <w:rPr>
          <w:rFonts w:cs="Arial"/>
          <w:b/>
          <w:i/>
          <w:sz w:val="22"/>
          <w:szCs w:val="22"/>
        </w:rPr>
        <w:t>chranná a bezpečnostní pásma</w:t>
      </w:r>
      <w:r w:rsidRPr="00EB12D3">
        <w:rPr>
          <w:rFonts w:cs="Arial"/>
          <w:b/>
          <w:i/>
          <w:sz w:val="22"/>
          <w:szCs w:val="22"/>
        </w:rPr>
        <w:t>, rozsah omezení a podmínky ochrany podle jiných právních předpisů:</w:t>
      </w:r>
    </w:p>
    <w:p w:rsidR="00E963C8" w:rsidRPr="00B41F39" w:rsidRDefault="00AF182D" w:rsidP="00EC29BD">
      <w:pPr>
        <w:ind w:left="720" w:firstLine="37"/>
        <w:jc w:val="both"/>
        <w:rPr>
          <w:rFonts w:cs="Arial"/>
          <w:sz w:val="22"/>
          <w:szCs w:val="22"/>
        </w:rPr>
      </w:pPr>
      <w:r w:rsidRPr="00B41F39">
        <w:rPr>
          <w:rFonts w:cs="Arial"/>
          <w:sz w:val="22"/>
          <w:szCs w:val="22"/>
        </w:rPr>
        <w:t>Navržená</w:t>
      </w:r>
      <w:r w:rsidR="00B41F39">
        <w:rPr>
          <w:rFonts w:cs="Arial"/>
          <w:sz w:val="22"/>
          <w:szCs w:val="22"/>
        </w:rPr>
        <w:t xml:space="preserve"> stavba </w:t>
      </w:r>
      <w:r w:rsidR="004976AD">
        <w:rPr>
          <w:rFonts w:cs="Arial"/>
          <w:sz w:val="22"/>
          <w:szCs w:val="22"/>
        </w:rPr>
        <w:t>ne</w:t>
      </w:r>
      <w:r w:rsidRPr="00B41F39">
        <w:rPr>
          <w:rFonts w:cs="Arial"/>
          <w:sz w:val="22"/>
          <w:szCs w:val="22"/>
        </w:rPr>
        <w:t>vyvolá vznik nov</w:t>
      </w:r>
      <w:r w:rsidR="004976AD">
        <w:rPr>
          <w:rFonts w:cs="Arial"/>
          <w:sz w:val="22"/>
          <w:szCs w:val="22"/>
        </w:rPr>
        <w:t>ých</w:t>
      </w:r>
      <w:r w:rsidRPr="00B41F39">
        <w:rPr>
          <w:rFonts w:cs="Arial"/>
          <w:sz w:val="22"/>
          <w:szCs w:val="22"/>
        </w:rPr>
        <w:t xml:space="preserve"> ochrann</w:t>
      </w:r>
      <w:r w:rsidR="004976AD">
        <w:rPr>
          <w:rFonts w:cs="Arial"/>
          <w:sz w:val="22"/>
          <w:szCs w:val="22"/>
        </w:rPr>
        <w:t>ých</w:t>
      </w:r>
      <w:r w:rsidRPr="00B41F39">
        <w:rPr>
          <w:rFonts w:cs="Arial"/>
          <w:sz w:val="22"/>
          <w:szCs w:val="22"/>
        </w:rPr>
        <w:t xml:space="preserve"> pás</w:t>
      </w:r>
      <w:r w:rsidR="004976AD">
        <w:rPr>
          <w:rFonts w:cs="Arial"/>
          <w:sz w:val="22"/>
          <w:szCs w:val="22"/>
        </w:rPr>
        <w:t>em.</w:t>
      </w:r>
    </w:p>
    <w:p w:rsidR="00495062" w:rsidRDefault="00495062" w:rsidP="00EC29BD">
      <w:pPr>
        <w:jc w:val="both"/>
      </w:pPr>
    </w:p>
    <w:p w:rsidR="004853DE" w:rsidRPr="003A46F3" w:rsidRDefault="004853DE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8" w:name="_Toc386451436"/>
      <w:r w:rsidRPr="003A46F3">
        <w:rPr>
          <w:u w:val="none"/>
        </w:rPr>
        <w:t>OCHRANA OBYVYTELSTVA</w:t>
      </w:r>
      <w:bookmarkEnd w:id="28"/>
    </w:p>
    <w:p w:rsidR="004853DE" w:rsidRDefault="00AF182D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  <w:r w:rsidRPr="00AF182D">
        <w:rPr>
          <w:color w:val="auto"/>
          <w:sz w:val="22"/>
          <w:szCs w:val="22"/>
        </w:rPr>
        <w:t>Navržená stavba svým charakterem nevyžaduje ani neřeší jakékoliv</w:t>
      </w:r>
      <w:r w:rsidR="004853DE" w:rsidRPr="00AF182D">
        <w:rPr>
          <w:color w:val="auto"/>
          <w:sz w:val="22"/>
          <w:szCs w:val="22"/>
        </w:rPr>
        <w:t xml:space="preserve"> požadavk</w:t>
      </w:r>
      <w:r w:rsidRPr="00AF182D">
        <w:rPr>
          <w:color w:val="auto"/>
          <w:sz w:val="22"/>
          <w:szCs w:val="22"/>
        </w:rPr>
        <w:t>y</w:t>
      </w:r>
      <w:r w:rsidR="004853DE" w:rsidRPr="00AF182D">
        <w:rPr>
          <w:color w:val="auto"/>
          <w:sz w:val="22"/>
          <w:szCs w:val="22"/>
        </w:rPr>
        <w:t xml:space="preserve"> na řešení civilní ochrany obyvatelstva.</w:t>
      </w:r>
    </w:p>
    <w:p w:rsidR="004853DE" w:rsidRDefault="004853DE" w:rsidP="00EC29BD">
      <w:pPr>
        <w:pStyle w:val="499textodrazeny"/>
        <w:tabs>
          <w:tab w:val="left" w:pos="900"/>
        </w:tabs>
        <w:ind w:left="0"/>
        <w:jc w:val="both"/>
        <w:rPr>
          <w:color w:val="auto"/>
          <w:sz w:val="22"/>
          <w:szCs w:val="22"/>
        </w:rPr>
      </w:pPr>
    </w:p>
    <w:p w:rsidR="004853DE" w:rsidRPr="003A46F3" w:rsidRDefault="004853DE" w:rsidP="00EC29BD">
      <w:pPr>
        <w:pStyle w:val="Nadpis2"/>
        <w:pBdr>
          <w:bottom w:val="single" w:sz="4" w:space="1" w:color="auto"/>
        </w:pBdr>
        <w:jc w:val="both"/>
        <w:rPr>
          <w:u w:val="none"/>
        </w:rPr>
      </w:pPr>
      <w:bookmarkStart w:id="29" w:name="_Toc386451437"/>
      <w:r w:rsidRPr="003A46F3">
        <w:rPr>
          <w:u w:val="none"/>
        </w:rPr>
        <w:t>ZÁSADY ORGANIZACE VÝSTAVBY</w:t>
      </w:r>
      <w:bookmarkEnd w:id="29"/>
    </w:p>
    <w:p w:rsidR="006F4805" w:rsidRPr="003A7F4F" w:rsidRDefault="006F4805" w:rsidP="00EC29BD">
      <w:pPr>
        <w:pStyle w:val="Odstavecseseznamem"/>
        <w:numPr>
          <w:ilvl w:val="0"/>
          <w:numId w:val="1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Potřeby a spotřeby rozhodujících médií a hmot, jejich zajištění:</w:t>
      </w:r>
    </w:p>
    <w:p w:rsidR="006F4805" w:rsidRPr="0026320F" w:rsidRDefault="006F4805" w:rsidP="0026320F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Staveniště bude napojeno na stávající přípojku NN</w:t>
      </w:r>
      <w:r w:rsidR="004976AD">
        <w:rPr>
          <w:rFonts w:cs="Arial"/>
          <w:sz w:val="22"/>
          <w:szCs w:val="22"/>
        </w:rPr>
        <w:t xml:space="preserve"> v</w:t>
      </w:r>
      <w:r w:rsidR="00B23B8D">
        <w:rPr>
          <w:rFonts w:cs="Arial"/>
          <w:sz w:val="22"/>
          <w:szCs w:val="22"/>
        </w:rPr>
        <w:t> </w:t>
      </w:r>
      <w:r w:rsidR="004976AD">
        <w:rPr>
          <w:rFonts w:cs="Arial"/>
          <w:sz w:val="22"/>
          <w:szCs w:val="22"/>
        </w:rPr>
        <w:t>budově</w:t>
      </w:r>
      <w:r w:rsidR="00B23B8D">
        <w:rPr>
          <w:rFonts w:cs="Arial"/>
          <w:sz w:val="22"/>
          <w:szCs w:val="22"/>
        </w:rPr>
        <w:t xml:space="preserve"> školy</w:t>
      </w:r>
      <w:r>
        <w:rPr>
          <w:rFonts w:cs="Arial"/>
          <w:sz w:val="22"/>
          <w:szCs w:val="22"/>
        </w:rPr>
        <w:t>. Voda</w:t>
      </w:r>
      <w:r w:rsidR="004976AD">
        <w:rPr>
          <w:rFonts w:cs="Arial"/>
          <w:sz w:val="22"/>
          <w:szCs w:val="22"/>
        </w:rPr>
        <w:t xml:space="preserve"> pro potřeby stavby</w:t>
      </w:r>
      <w:r>
        <w:rPr>
          <w:rFonts w:cs="Arial"/>
          <w:sz w:val="22"/>
          <w:szCs w:val="22"/>
        </w:rPr>
        <w:t xml:space="preserve"> bude</w:t>
      </w:r>
      <w:r w:rsidR="004976AD">
        <w:rPr>
          <w:rFonts w:cs="Arial"/>
          <w:sz w:val="22"/>
          <w:szCs w:val="22"/>
        </w:rPr>
        <w:t xml:space="preserve"> rovněž odebírána ze stávajícího domovního vodovodu.</w:t>
      </w:r>
    </w:p>
    <w:p w:rsidR="004976AD" w:rsidRDefault="004976AD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6F4805" w:rsidRPr="003A7F4F" w:rsidRDefault="00C305A7" w:rsidP="00EC29BD">
      <w:pPr>
        <w:pStyle w:val="Odstavecseseznamem"/>
        <w:numPr>
          <w:ilvl w:val="0"/>
          <w:numId w:val="1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Odvodnění staveniště:</w:t>
      </w:r>
    </w:p>
    <w:p w:rsidR="00C305A7" w:rsidRDefault="00C305A7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 ohledem na rozsah a charakter stavby, nebudou přijímána žádná opatření k odvodnění staveniště.</w:t>
      </w:r>
    </w:p>
    <w:p w:rsidR="00C305A7" w:rsidRDefault="00C305A7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4853DE" w:rsidRPr="003A7F4F" w:rsidRDefault="004853DE" w:rsidP="00EC29BD">
      <w:pPr>
        <w:pStyle w:val="Odstavecseseznamem"/>
        <w:numPr>
          <w:ilvl w:val="0"/>
          <w:numId w:val="1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 xml:space="preserve">Napojení stavby na stávající dopravní </w:t>
      </w:r>
      <w:r w:rsidR="00C305A7" w:rsidRPr="003A7F4F">
        <w:rPr>
          <w:rFonts w:cs="Arial"/>
          <w:b/>
          <w:i/>
          <w:sz w:val="22"/>
          <w:szCs w:val="22"/>
        </w:rPr>
        <w:t>a technickou infrastrukturu</w:t>
      </w:r>
      <w:r w:rsidR="00AF182D" w:rsidRPr="003A7F4F">
        <w:rPr>
          <w:rFonts w:cs="Arial"/>
          <w:b/>
          <w:i/>
          <w:sz w:val="22"/>
          <w:szCs w:val="22"/>
        </w:rPr>
        <w:t>:</w:t>
      </w:r>
    </w:p>
    <w:p w:rsidR="00AF182D" w:rsidRPr="00C305A7" w:rsidRDefault="00C305A7" w:rsidP="00EC29BD">
      <w:pPr>
        <w:ind w:left="720" w:firstLine="37"/>
        <w:jc w:val="both"/>
        <w:rPr>
          <w:rFonts w:cs="Arial"/>
          <w:sz w:val="22"/>
          <w:szCs w:val="22"/>
        </w:rPr>
      </w:pPr>
      <w:r w:rsidRPr="00C305A7">
        <w:rPr>
          <w:rFonts w:cs="Arial"/>
          <w:sz w:val="22"/>
          <w:szCs w:val="22"/>
        </w:rPr>
        <w:t>Dopravní napojení b</w:t>
      </w:r>
      <w:r w:rsidR="00AF182D" w:rsidRPr="00C305A7">
        <w:rPr>
          <w:rFonts w:cs="Arial"/>
          <w:sz w:val="22"/>
          <w:szCs w:val="22"/>
        </w:rPr>
        <w:t xml:space="preserve">ude řešeno </w:t>
      </w:r>
      <w:r w:rsidR="004976AD">
        <w:rPr>
          <w:rFonts w:cs="Arial"/>
          <w:sz w:val="22"/>
          <w:szCs w:val="22"/>
        </w:rPr>
        <w:t>na</w:t>
      </w:r>
      <w:r w:rsidR="00AF182D" w:rsidRPr="00C305A7">
        <w:rPr>
          <w:rFonts w:cs="Arial"/>
          <w:sz w:val="22"/>
          <w:szCs w:val="22"/>
        </w:rPr>
        <w:t xml:space="preserve"> stávající </w:t>
      </w:r>
      <w:r w:rsidR="004976AD">
        <w:rPr>
          <w:rFonts w:cs="Arial"/>
          <w:sz w:val="22"/>
          <w:szCs w:val="22"/>
        </w:rPr>
        <w:t xml:space="preserve">veřejnou komunikaci – </w:t>
      </w:r>
      <w:r w:rsidR="00B23B8D">
        <w:rPr>
          <w:rFonts w:cs="Arial"/>
          <w:sz w:val="22"/>
          <w:szCs w:val="22"/>
        </w:rPr>
        <w:t>Žižkovu</w:t>
      </w:r>
      <w:r w:rsidR="004976AD">
        <w:rPr>
          <w:rFonts w:cs="Arial"/>
          <w:sz w:val="22"/>
          <w:szCs w:val="22"/>
        </w:rPr>
        <w:t xml:space="preserve"> ulici.</w:t>
      </w:r>
      <w:r>
        <w:rPr>
          <w:rFonts w:cs="Arial"/>
          <w:sz w:val="22"/>
          <w:szCs w:val="22"/>
        </w:rPr>
        <w:t xml:space="preserve"> Napojení staveniště na technickou infrastrukturu je popsáno v </w:t>
      </w:r>
      <w:proofErr w:type="gramStart"/>
      <w:r>
        <w:rPr>
          <w:rFonts w:cs="Arial"/>
          <w:sz w:val="22"/>
          <w:szCs w:val="22"/>
        </w:rPr>
        <w:t>části B.8.a)</w:t>
      </w:r>
      <w:r w:rsidR="0026320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této</w:t>
      </w:r>
      <w:proofErr w:type="gramEnd"/>
      <w:r>
        <w:rPr>
          <w:rFonts w:cs="Arial"/>
          <w:sz w:val="22"/>
          <w:szCs w:val="22"/>
        </w:rPr>
        <w:t xml:space="preserve"> zprávy.</w:t>
      </w:r>
    </w:p>
    <w:p w:rsidR="00AF182D" w:rsidRPr="004853DE" w:rsidRDefault="00AF182D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C305A7" w:rsidRPr="003A7F4F" w:rsidRDefault="00C305A7" w:rsidP="00EC29BD">
      <w:pPr>
        <w:pStyle w:val="Odstavecseseznamem"/>
        <w:numPr>
          <w:ilvl w:val="0"/>
          <w:numId w:val="1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Vliv provádění stavby na okolní stavby a pozemky:</w:t>
      </w:r>
    </w:p>
    <w:p w:rsidR="00C305A7" w:rsidRDefault="00C305A7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Řešená stavba nebude mít vliv na okolní stavby a pozemky.</w:t>
      </w:r>
    </w:p>
    <w:p w:rsidR="00C305A7" w:rsidRDefault="00C305A7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4853DE" w:rsidRPr="003A7F4F" w:rsidRDefault="004853DE" w:rsidP="00EC29BD">
      <w:pPr>
        <w:pStyle w:val="Odstavecseseznamem"/>
        <w:numPr>
          <w:ilvl w:val="0"/>
          <w:numId w:val="1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 xml:space="preserve">Ochrana okolí a požadavky na asanace, demolice, kácení </w:t>
      </w:r>
      <w:r w:rsidR="00C305A7" w:rsidRPr="003A7F4F">
        <w:rPr>
          <w:rFonts w:cs="Arial"/>
          <w:b/>
          <w:i/>
          <w:sz w:val="22"/>
          <w:szCs w:val="22"/>
        </w:rPr>
        <w:t>dřevin</w:t>
      </w:r>
      <w:r w:rsidR="00AF182D" w:rsidRPr="003A7F4F">
        <w:rPr>
          <w:rFonts w:cs="Arial"/>
          <w:b/>
          <w:i/>
          <w:sz w:val="22"/>
          <w:szCs w:val="22"/>
        </w:rPr>
        <w:t>:</w:t>
      </w:r>
    </w:p>
    <w:p w:rsidR="00AF182D" w:rsidRDefault="00C305A7" w:rsidP="00EC29BD">
      <w:pPr>
        <w:pStyle w:val="Odstavecseseznamem"/>
        <w:jc w:val="both"/>
        <w:rPr>
          <w:rFonts w:cs="Arial"/>
          <w:sz w:val="22"/>
          <w:szCs w:val="22"/>
        </w:rPr>
      </w:pPr>
      <w:r w:rsidRPr="00BF1EF5">
        <w:rPr>
          <w:rFonts w:cs="Arial"/>
          <w:sz w:val="22"/>
          <w:szCs w:val="22"/>
        </w:rPr>
        <w:t>Stavba nevyvolá žádné požadavky na asanace, demolice</w:t>
      </w:r>
      <w:r w:rsidR="0026320F" w:rsidRPr="00BF1EF5">
        <w:rPr>
          <w:rFonts w:cs="Arial"/>
          <w:sz w:val="22"/>
          <w:szCs w:val="22"/>
        </w:rPr>
        <w:t xml:space="preserve">. </w:t>
      </w:r>
      <w:r w:rsidRPr="00BF1EF5">
        <w:rPr>
          <w:rFonts w:cs="Arial"/>
          <w:sz w:val="22"/>
          <w:szCs w:val="22"/>
        </w:rPr>
        <w:t xml:space="preserve"> </w:t>
      </w:r>
      <w:r w:rsidR="0026320F" w:rsidRPr="00BF1EF5">
        <w:rPr>
          <w:rFonts w:cs="Arial"/>
          <w:sz w:val="22"/>
          <w:szCs w:val="22"/>
        </w:rPr>
        <w:t>Před zahájením stavby bude pokácen</w:t>
      </w:r>
      <w:r w:rsidR="00EB5ED2" w:rsidRPr="00BF1EF5">
        <w:rPr>
          <w:rFonts w:cs="Arial"/>
          <w:sz w:val="22"/>
          <w:szCs w:val="22"/>
        </w:rPr>
        <w:t>a</w:t>
      </w:r>
      <w:r w:rsidR="0026320F" w:rsidRPr="00BF1EF5">
        <w:rPr>
          <w:rFonts w:cs="Arial"/>
          <w:sz w:val="22"/>
          <w:szCs w:val="22"/>
        </w:rPr>
        <w:t xml:space="preserve"> </w:t>
      </w:r>
      <w:proofErr w:type="spellStart"/>
      <w:r w:rsidR="00EB5ED2" w:rsidRPr="00BF1EF5">
        <w:rPr>
          <w:rFonts w:cs="Arial"/>
          <w:sz w:val="22"/>
          <w:szCs w:val="22"/>
        </w:rPr>
        <w:t>tuje</w:t>
      </w:r>
      <w:proofErr w:type="spellEnd"/>
      <w:r w:rsidR="0026320F" w:rsidRPr="00BF1EF5">
        <w:rPr>
          <w:rFonts w:cs="Arial"/>
          <w:sz w:val="22"/>
          <w:szCs w:val="22"/>
        </w:rPr>
        <w:t xml:space="preserve"> v blízkosti jižní fasády</w:t>
      </w:r>
      <w:r w:rsidR="00EB5ED2" w:rsidRPr="00BF1EF5">
        <w:rPr>
          <w:rFonts w:cs="Arial"/>
          <w:sz w:val="22"/>
          <w:szCs w:val="22"/>
        </w:rPr>
        <w:t xml:space="preserve"> části budovy při Žižkově ulici</w:t>
      </w:r>
      <w:r w:rsidR="00B23B8D" w:rsidRPr="00BF1EF5">
        <w:rPr>
          <w:rFonts w:cs="Arial"/>
          <w:sz w:val="22"/>
          <w:szCs w:val="22"/>
        </w:rPr>
        <w:t>.</w:t>
      </w:r>
    </w:p>
    <w:p w:rsidR="00935E27" w:rsidRPr="00C305A7" w:rsidRDefault="00935E27" w:rsidP="00EC29BD">
      <w:pPr>
        <w:jc w:val="both"/>
        <w:rPr>
          <w:rFonts w:cs="Arial"/>
          <w:sz w:val="22"/>
          <w:szCs w:val="22"/>
        </w:rPr>
      </w:pPr>
    </w:p>
    <w:p w:rsidR="004853DE" w:rsidRPr="007E39BF" w:rsidRDefault="004853DE" w:rsidP="00EC29BD">
      <w:pPr>
        <w:pStyle w:val="499textodrazeny"/>
        <w:numPr>
          <w:ilvl w:val="0"/>
          <w:numId w:val="12"/>
        </w:numPr>
        <w:spacing w:before="0"/>
        <w:jc w:val="both"/>
        <w:rPr>
          <w:b/>
          <w:i/>
          <w:color w:val="auto"/>
          <w:sz w:val="22"/>
          <w:szCs w:val="22"/>
        </w:rPr>
      </w:pPr>
      <w:r w:rsidRPr="007E39BF">
        <w:rPr>
          <w:b/>
          <w:i/>
          <w:color w:val="auto"/>
          <w:sz w:val="22"/>
          <w:szCs w:val="22"/>
        </w:rPr>
        <w:t>Zábory pro stavbu (dočasné / trvalé)</w:t>
      </w:r>
      <w:r w:rsidR="00935E27" w:rsidRPr="007E39BF">
        <w:rPr>
          <w:b/>
          <w:i/>
          <w:color w:val="auto"/>
          <w:sz w:val="22"/>
          <w:szCs w:val="22"/>
        </w:rPr>
        <w:t>:</w:t>
      </w:r>
    </w:p>
    <w:p w:rsidR="00C305A7" w:rsidRPr="007E39BF" w:rsidRDefault="00935E27" w:rsidP="007E39BF">
      <w:pPr>
        <w:pStyle w:val="Odstavecseseznamem"/>
        <w:jc w:val="both"/>
        <w:rPr>
          <w:sz w:val="22"/>
          <w:szCs w:val="22"/>
        </w:rPr>
      </w:pPr>
      <w:r w:rsidRPr="00C305A7">
        <w:rPr>
          <w:sz w:val="22"/>
          <w:szCs w:val="22"/>
        </w:rPr>
        <w:t>Stavba bude probíhat na pozem</w:t>
      </w:r>
      <w:r w:rsidR="007E39BF">
        <w:rPr>
          <w:sz w:val="22"/>
          <w:szCs w:val="22"/>
        </w:rPr>
        <w:t>cích</w:t>
      </w:r>
      <w:r w:rsidRPr="00C305A7">
        <w:rPr>
          <w:sz w:val="22"/>
          <w:szCs w:val="22"/>
        </w:rPr>
        <w:t xml:space="preserve"> žadatele </w:t>
      </w:r>
      <w:r w:rsidR="00F67A11">
        <w:rPr>
          <w:sz w:val="22"/>
          <w:szCs w:val="22"/>
        </w:rPr>
        <w:t xml:space="preserve">viz část </w:t>
      </w:r>
      <w:proofErr w:type="gramStart"/>
      <w:r w:rsidR="00F67A11">
        <w:rPr>
          <w:sz w:val="22"/>
          <w:szCs w:val="22"/>
        </w:rPr>
        <w:t>A.3.j) této</w:t>
      </w:r>
      <w:proofErr w:type="gramEnd"/>
      <w:r w:rsidR="00F67A11">
        <w:rPr>
          <w:sz w:val="22"/>
          <w:szCs w:val="22"/>
        </w:rPr>
        <w:t xml:space="preserve"> PD.</w:t>
      </w:r>
      <w:r w:rsidR="007E39BF">
        <w:rPr>
          <w:sz w:val="22"/>
          <w:szCs w:val="22"/>
        </w:rPr>
        <w:t xml:space="preserve"> </w:t>
      </w:r>
      <w:r w:rsidR="00B23B8D">
        <w:rPr>
          <w:sz w:val="22"/>
          <w:szCs w:val="22"/>
        </w:rPr>
        <w:t>B</w:t>
      </w:r>
      <w:r w:rsidR="00C305A7" w:rsidRPr="00C305A7">
        <w:rPr>
          <w:rFonts w:cs="Arial"/>
          <w:sz w:val="22"/>
          <w:szCs w:val="22"/>
        </w:rPr>
        <w:t xml:space="preserve">udoucí pozemek staveniště </w:t>
      </w:r>
      <w:r w:rsidR="007E1B69">
        <w:rPr>
          <w:rFonts w:cs="Arial"/>
          <w:sz w:val="22"/>
          <w:szCs w:val="22"/>
        </w:rPr>
        <w:t>bude</w:t>
      </w:r>
      <w:r w:rsidR="00C305A7" w:rsidRPr="00C305A7">
        <w:rPr>
          <w:rFonts w:cs="Arial"/>
          <w:sz w:val="22"/>
          <w:szCs w:val="22"/>
        </w:rPr>
        <w:t xml:space="preserve"> oplocen. </w:t>
      </w:r>
      <w:r w:rsidR="00203316">
        <w:rPr>
          <w:rFonts w:cs="Arial"/>
          <w:sz w:val="22"/>
          <w:szCs w:val="22"/>
        </w:rPr>
        <w:t>O</w:t>
      </w:r>
      <w:r w:rsidR="00C305A7" w:rsidRPr="00C305A7">
        <w:rPr>
          <w:rFonts w:cs="Arial"/>
          <w:sz w:val="22"/>
          <w:szCs w:val="22"/>
        </w:rPr>
        <w:t>plocení bude sloužit jako oplocení staveniště v době výstavby.</w:t>
      </w:r>
      <w:r w:rsidR="007E39BF">
        <w:rPr>
          <w:rFonts w:cs="Arial"/>
          <w:sz w:val="22"/>
          <w:szCs w:val="22"/>
        </w:rPr>
        <w:t xml:space="preserve"> Dále bude oplocením staveniště oddělen provoz </w:t>
      </w:r>
      <w:r w:rsidR="00F67A11">
        <w:rPr>
          <w:rFonts w:cs="Arial"/>
          <w:sz w:val="22"/>
          <w:szCs w:val="22"/>
        </w:rPr>
        <w:t>areálu</w:t>
      </w:r>
      <w:r w:rsidR="007E39BF">
        <w:rPr>
          <w:rFonts w:cs="Arial"/>
          <w:sz w:val="22"/>
          <w:szCs w:val="22"/>
        </w:rPr>
        <w:t xml:space="preserve"> </w:t>
      </w:r>
      <w:r w:rsidR="00F67A11">
        <w:rPr>
          <w:rFonts w:cs="Arial"/>
          <w:sz w:val="22"/>
          <w:szCs w:val="22"/>
        </w:rPr>
        <w:t>školy</w:t>
      </w:r>
      <w:r w:rsidR="007E39BF">
        <w:rPr>
          <w:rFonts w:cs="Arial"/>
          <w:sz w:val="22"/>
          <w:szCs w:val="22"/>
        </w:rPr>
        <w:t>. Pokud bude budova v provozu během stavby, budou přijata příslušná bezpečnostní opatření, zajišťující bezpečnost uživatelů budovy. Jejich návrh, projednání s uživatelem a realizaci zajistí zhotovitel stavby.</w:t>
      </w:r>
    </w:p>
    <w:p w:rsidR="00C305A7" w:rsidRDefault="00C305A7" w:rsidP="00EC29BD">
      <w:pPr>
        <w:ind w:left="720" w:firstLine="37"/>
        <w:jc w:val="both"/>
        <w:rPr>
          <w:rFonts w:cs="Arial"/>
          <w:sz w:val="22"/>
          <w:szCs w:val="22"/>
        </w:rPr>
      </w:pPr>
    </w:p>
    <w:p w:rsidR="00C305A7" w:rsidRPr="003A7F4F" w:rsidRDefault="00C305A7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Maximální produkovaná množství a druhy odpadů</w:t>
      </w:r>
      <w:r w:rsidR="002E7326" w:rsidRPr="003A7F4F">
        <w:rPr>
          <w:rFonts w:cs="Arial"/>
          <w:b/>
          <w:i/>
          <w:sz w:val="22"/>
          <w:szCs w:val="22"/>
        </w:rPr>
        <w:t xml:space="preserve"> a emisí při výstavbě, jejich likvidace:</w:t>
      </w:r>
    </w:p>
    <w:p w:rsidR="00AE4696" w:rsidRDefault="00AE4696" w:rsidP="00EC29BD">
      <w:pPr>
        <w:ind w:left="720"/>
        <w:jc w:val="both"/>
        <w:rPr>
          <w:rFonts w:cs="Arial"/>
          <w:sz w:val="22"/>
          <w:szCs w:val="22"/>
        </w:rPr>
      </w:pPr>
      <w:r w:rsidRPr="00AE4696">
        <w:rPr>
          <w:sz w:val="22"/>
          <w:szCs w:val="22"/>
        </w:rPr>
        <w:t xml:space="preserve">Odpady vzniklé </w:t>
      </w:r>
      <w:r>
        <w:rPr>
          <w:sz w:val="22"/>
          <w:szCs w:val="22"/>
        </w:rPr>
        <w:t>při bouracích pracích budou roztříděny</w:t>
      </w:r>
      <w:r w:rsidRPr="00AE4696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AE4696">
        <w:rPr>
          <w:sz w:val="22"/>
          <w:szCs w:val="22"/>
        </w:rPr>
        <w:t xml:space="preserve"> nevyužitelný materiál odvést na povolenou skládku. Zhotovitel stavby zajistí při provádění stavby třídění odpadů jejich oddělené uložení do připravených kontejnerů a uložení na povolenou skládku. Stavební odpady budou odváženy na určené příslušné skládky. </w:t>
      </w:r>
      <w:r>
        <w:rPr>
          <w:sz w:val="22"/>
          <w:szCs w:val="22"/>
        </w:rPr>
        <w:t>Zhotovitel</w:t>
      </w:r>
      <w:r w:rsidRPr="00AE4696">
        <w:rPr>
          <w:sz w:val="22"/>
          <w:szCs w:val="22"/>
        </w:rPr>
        <w:t xml:space="preserve"> ke kolaudaci doloží doklad o uložení odpadů na skládku příslušné kategorie. S odpady bude nakládáno podle jejich skutečných vlastností, mimo jiné v souladu s vyhláškou č. 294/05 Sb. Odpady budou tříděny podle druhů a skutečných vlastností. Přednostně budou využitelné odpady předány k recyklaci následnému využití.</w:t>
      </w:r>
    </w:p>
    <w:p w:rsidR="00AE4696" w:rsidRDefault="00AE4696" w:rsidP="00EC29BD">
      <w:pPr>
        <w:ind w:left="720"/>
        <w:jc w:val="both"/>
        <w:rPr>
          <w:rFonts w:cs="Arial"/>
          <w:sz w:val="22"/>
          <w:szCs w:val="22"/>
        </w:rPr>
      </w:pPr>
    </w:p>
    <w:p w:rsidR="00AE4696" w:rsidRDefault="002E7326" w:rsidP="00EC29BD">
      <w:pPr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Během stavby budou produkovány pouze „Směsné stavební a demoliční odpady (17 09 03).</w:t>
      </w:r>
      <w:r w:rsidR="00F67A11">
        <w:rPr>
          <w:rFonts w:cs="Arial"/>
          <w:sz w:val="22"/>
          <w:szCs w:val="22"/>
        </w:rPr>
        <w:t xml:space="preserve"> Dále bude součástí odpadů při bouracích pracích azbest (součást konstrukce </w:t>
      </w:r>
      <w:r w:rsidR="00F67A11">
        <w:rPr>
          <w:rFonts w:cs="Arial"/>
          <w:sz w:val="22"/>
          <w:szCs w:val="22"/>
        </w:rPr>
        <w:lastRenderedPageBreak/>
        <w:t>stávajícího lehkého obvodového pláště, tzv. boletických panelů</w:t>
      </w:r>
      <w:r w:rsidR="00AE4696">
        <w:rPr>
          <w:rFonts w:cs="Arial"/>
          <w:sz w:val="22"/>
          <w:szCs w:val="22"/>
        </w:rPr>
        <w:t>,</w:t>
      </w:r>
      <w:r w:rsidR="00AE4696" w:rsidRPr="00AE4696">
        <w:rPr>
          <w:sz w:val="22"/>
          <w:szCs w:val="22"/>
        </w:rPr>
        <w:t xml:space="preserve"> </w:t>
      </w:r>
      <w:r w:rsidR="00AE4696">
        <w:rPr>
          <w:sz w:val="22"/>
          <w:szCs w:val="22"/>
        </w:rPr>
        <w:t>katalogové číslo 17 06 05</w:t>
      </w:r>
      <w:r w:rsidR="00F67A11">
        <w:rPr>
          <w:rFonts w:cs="Arial"/>
          <w:sz w:val="22"/>
          <w:szCs w:val="22"/>
        </w:rPr>
        <w:t>).</w:t>
      </w:r>
    </w:p>
    <w:p w:rsidR="002E7326" w:rsidRDefault="00AE4696" w:rsidP="00AE4696">
      <w:pPr>
        <w:ind w:left="7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Tento materiál je </w:t>
      </w:r>
      <w:r w:rsidRPr="00AE4696">
        <w:rPr>
          <w:sz w:val="22"/>
          <w:szCs w:val="22"/>
        </w:rPr>
        <w:t xml:space="preserve">klasifikovaný jako odpad nebezpečný, je proto nutné postupovat v souladu s ustanovením § 35 zákona o odpadech – zákon č. 185/2001 Sb. o odpadech a o změně některých dalších zákonů, v platném znění. Při </w:t>
      </w:r>
      <w:r>
        <w:rPr>
          <w:sz w:val="22"/>
          <w:szCs w:val="22"/>
        </w:rPr>
        <w:t>bouracích pracích</w:t>
      </w:r>
      <w:r w:rsidRPr="00AE4696">
        <w:rPr>
          <w:sz w:val="22"/>
          <w:szCs w:val="22"/>
        </w:rPr>
        <w:t xml:space="preserve"> musí být splněny požadavky platných norem a předpisů pro manipulaci s azbestem. Pracovníci musí dodržet zejména hygienické požadavky stanovené v nařízení vlády č. 361/2007 Sb. Odstraňování </w:t>
      </w:r>
      <w:r>
        <w:rPr>
          <w:sz w:val="22"/>
          <w:szCs w:val="22"/>
        </w:rPr>
        <w:t>konstrukcí z azbestu (vnitřní opláštění panelů)</w:t>
      </w:r>
      <w:r w:rsidRPr="00AE4696">
        <w:rPr>
          <w:sz w:val="22"/>
          <w:szCs w:val="22"/>
        </w:rPr>
        <w:t>, včetně jejich zbytků, bude provádět odborná firma oprávněná k nakládání s nebezpečnými odpady, která je vybavena technickými prostředky a zařízením k omezení expozice zaměstnanců a ochraně okolního prostředí, která předá odpad na skládku, kde je možné odpad kontaminovaný azbestem ukládat</w:t>
      </w:r>
      <w:r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F67A11">
        <w:rPr>
          <w:rFonts w:cs="Arial"/>
          <w:sz w:val="22"/>
          <w:szCs w:val="22"/>
        </w:rPr>
        <w:t xml:space="preserve">Zásady jeho likvidace jsou popsány v části D této PD – bourací práce. </w:t>
      </w:r>
      <w:r w:rsidR="002E7326">
        <w:rPr>
          <w:rFonts w:cs="Arial"/>
          <w:sz w:val="22"/>
          <w:szCs w:val="22"/>
        </w:rPr>
        <w:t xml:space="preserve"> Množství bude odpovídat charakteru a rozsahu</w:t>
      </w:r>
      <w:r>
        <w:rPr>
          <w:rFonts w:cs="Arial"/>
          <w:sz w:val="22"/>
          <w:szCs w:val="22"/>
        </w:rPr>
        <w:t xml:space="preserve"> navržené</w:t>
      </w:r>
      <w:r w:rsidR="002E7326">
        <w:rPr>
          <w:rFonts w:cs="Arial"/>
          <w:sz w:val="22"/>
          <w:szCs w:val="22"/>
        </w:rPr>
        <w:t xml:space="preserve"> stavby</w:t>
      </w:r>
      <w:r>
        <w:rPr>
          <w:rFonts w:cs="Arial"/>
          <w:sz w:val="22"/>
          <w:szCs w:val="22"/>
        </w:rPr>
        <w:t>.</w:t>
      </w:r>
    </w:p>
    <w:p w:rsidR="002E7326" w:rsidRPr="002E7326" w:rsidRDefault="002E7326" w:rsidP="00AE4696">
      <w:pPr>
        <w:ind w:left="720"/>
        <w:jc w:val="both"/>
        <w:rPr>
          <w:rFonts w:cs="Arial"/>
          <w:sz w:val="22"/>
          <w:szCs w:val="22"/>
        </w:rPr>
      </w:pPr>
    </w:p>
    <w:p w:rsidR="002E7326" w:rsidRPr="003A7F4F" w:rsidRDefault="002E7326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 xml:space="preserve">Bilance zemních prací, požadavky na přísun nebo </w:t>
      </w:r>
      <w:proofErr w:type="spellStart"/>
      <w:r w:rsidRPr="003A7F4F">
        <w:rPr>
          <w:rFonts w:cs="Arial"/>
          <w:b/>
          <w:i/>
          <w:sz w:val="22"/>
          <w:szCs w:val="22"/>
        </w:rPr>
        <w:t>depo</w:t>
      </w:r>
      <w:r w:rsidR="00A3617A" w:rsidRPr="003A7F4F">
        <w:rPr>
          <w:rFonts w:cs="Arial"/>
          <w:b/>
          <w:i/>
          <w:sz w:val="22"/>
          <w:szCs w:val="22"/>
        </w:rPr>
        <w:t>nie</w:t>
      </w:r>
      <w:proofErr w:type="spellEnd"/>
      <w:r w:rsidRPr="003A7F4F">
        <w:rPr>
          <w:rFonts w:cs="Arial"/>
          <w:b/>
          <w:i/>
          <w:sz w:val="22"/>
          <w:szCs w:val="22"/>
        </w:rPr>
        <w:t xml:space="preserve"> zemin:</w:t>
      </w:r>
    </w:p>
    <w:p w:rsidR="00A3617A" w:rsidRPr="00203316" w:rsidRDefault="002E7326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stavbě budou provedeny zemní práce malého rozsahu. Př</w:t>
      </w:r>
      <w:r w:rsidR="00203316">
        <w:rPr>
          <w:rFonts w:cs="Arial"/>
          <w:sz w:val="22"/>
          <w:szCs w:val="22"/>
        </w:rPr>
        <w:t>ed zahájením výkopů pro základy</w:t>
      </w:r>
      <w:r w:rsidR="00A3617A">
        <w:rPr>
          <w:rFonts w:cs="Arial"/>
          <w:sz w:val="22"/>
          <w:szCs w:val="22"/>
        </w:rPr>
        <w:t xml:space="preserve">. Vytěžená zemina z výkopů pro základy bude deponována </w:t>
      </w:r>
      <w:r w:rsidR="00203316">
        <w:rPr>
          <w:rFonts w:cs="Arial"/>
          <w:sz w:val="22"/>
          <w:szCs w:val="22"/>
        </w:rPr>
        <w:t xml:space="preserve">mimo </w:t>
      </w:r>
      <w:r w:rsidR="00A3617A">
        <w:rPr>
          <w:rFonts w:cs="Arial"/>
          <w:sz w:val="22"/>
          <w:szCs w:val="22"/>
        </w:rPr>
        <w:t>pozem</w:t>
      </w:r>
      <w:r w:rsidR="00203316">
        <w:rPr>
          <w:rFonts w:cs="Arial"/>
          <w:sz w:val="22"/>
          <w:szCs w:val="22"/>
        </w:rPr>
        <w:t>ek</w:t>
      </w:r>
      <w:r w:rsidR="00A3617A">
        <w:rPr>
          <w:rFonts w:cs="Arial"/>
          <w:sz w:val="22"/>
          <w:szCs w:val="22"/>
        </w:rPr>
        <w:t xml:space="preserve"> stav</w:t>
      </w:r>
      <w:r w:rsidR="00203316">
        <w:rPr>
          <w:rFonts w:cs="Arial"/>
          <w:sz w:val="22"/>
          <w:szCs w:val="22"/>
        </w:rPr>
        <w:t>by</w:t>
      </w:r>
      <w:r w:rsidR="00A3617A">
        <w:rPr>
          <w:rFonts w:cs="Arial"/>
          <w:sz w:val="22"/>
          <w:szCs w:val="22"/>
        </w:rPr>
        <w:t xml:space="preserve">. </w:t>
      </w:r>
      <w:r w:rsidR="00203316">
        <w:rPr>
          <w:rFonts w:cs="Arial"/>
          <w:sz w:val="22"/>
          <w:szCs w:val="22"/>
        </w:rPr>
        <w:t xml:space="preserve">V rámci stavebního řízení bude stavebníkem projednáno místo depote výkopku. Jedná se o cca o </w:t>
      </w:r>
      <w:r w:rsidR="00B23B8D">
        <w:rPr>
          <w:rFonts w:cs="Arial"/>
          <w:sz w:val="22"/>
          <w:szCs w:val="22"/>
        </w:rPr>
        <w:t>40</w:t>
      </w:r>
      <w:r w:rsidR="00203316">
        <w:rPr>
          <w:rFonts w:cs="Arial"/>
          <w:sz w:val="22"/>
          <w:szCs w:val="22"/>
        </w:rPr>
        <w:t>m</w:t>
      </w:r>
      <w:r w:rsidR="00203316">
        <w:rPr>
          <w:rFonts w:cs="Arial"/>
          <w:sz w:val="22"/>
          <w:szCs w:val="22"/>
          <w:vertAlign w:val="superscript"/>
        </w:rPr>
        <w:t>3</w:t>
      </w:r>
      <w:r w:rsidR="00203316">
        <w:rPr>
          <w:rFonts w:cs="Arial"/>
          <w:sz w:val="22"/>
          <w:szCs w:val="22"/>
        </w:rPr>
        <w:t xml:space="preserve"> zeminy.</w:t>
      </w:r>
    </w:p>
    <w:p w:rsidR="002E7326" w:rsidRDefault="00A3617A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E7326" w:rsidRPr="003A7F4F" w:rsidRDefault="00A3617A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Ochrana životního prostředí při výstavbě:</w:t>
      </w:r>
    </w:p>
    <w:p w:rsidR="00A3617A" w:rsidRDefault="00A3617A" w:rsidP="00EC29BD">
      <w:pPr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 ohledem na charakter as rozsah stavby, nejsou navržena žádná opatření k ochraně životního prostředí při výstavbě</w:t>
      </w:r>
      <w:r w:rsidR="00F67A11">
        <w:rPr>
          <w:rFonts w:cs="Arial"/>
          <w:sz w:val="22"/>
          <w:szCs w:val="22"/>
        </w:rPr>
        <w:t>, s </w:t>
      </w:r>
      <w:proofErr w:type="spellStart"/>
      <w:r w:rsidR="00F67A11">
        <w:rPr>
          <w:rFonts w:cs="Arial"/>
          <w:sz w:val="22"/>
          <w:szCs w:val="22"/>
        </w:rPr>
        <w:t>vyjímkou</w:t>
      </w:r>
      <w:proofErr w:type="spellEnd"/>
      <w:r w:rsidR="00F67A11">
        <w:rPr>
          <w:rFonts w:cs="Arial"/>
          <w:sz w:val="22"/>
          <w:szCs w:val="22"/>
        </w:rPr>
        <w:t xml:space="preserve"> nakládání s odpady obsahujícími azbest</w:t>
      </w:r>
      <w:r>
        <w:rPr>
          <w:rFonts w:cs="Arial"/>
          <w:sz w:val="22"/>
          <w:szCs w:val="22"/>
        </w:rPr>
        <w:t>.</w:t>
      </w:r>
    </w:p>
    <w:p w:rsidR="00A3617A" w:rsidRPr="00A3617A" w:rsidRDefault="00A3617A" w:rsidP="00EC29BD">
      <w:pPr>
        <w:jc w:val="both"/>
        <w:rPr>
          <w:rFonts w:cs="Arial"/>
          <w:sz w:val="22"/>
          <w:szCs w:val="22"/>
        </w:rPr>
      </w:pPr>
    </w:p>
    <w:p w:rsidR="00A3617A" w:rsidRPr="003A7F4F" w:rsidRDefault="00A3617A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Zásady bezpečnosti a ochrany zdraví při práci na staveništi, posouzení potřeby koordinátora bezpečnosti a ochrany zdraví při práci podle jiných právních předpisů:</w:t>
      </w:r>
    </w:p>
    <w:p w:rsidR="00A3617A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Stavba bude prováděna </w:t>
      </w:r>
      <w:proofErr w:type="spellStart"/>
      <w:r>
        <w:rPr>
          <w:rFonts w:cs="Arial"/>
          <w:sz w:val="22"/>
          <w:szCs w:val="22"/>
        </w:rPr>
        <w:t>dodavatelsky</w:t>
      </w:r>
      <w:proofErr w:type="spellEnd"/>
      <w:r>
        <w:rPr>
          <w:rFonts w:cs="Arial"/>
          <w:sz w:val="22"/>
          <w:szCs w:val="22"/>
        </w:rPr>
        <w:t xml:space="preserve"> oprávněnou firmou. Během stavby budou splněny všechna ustanovení vyplývající ze zákona 309/2005 Sb.</w:t>
      </w:r>
      <w:r w:rsidR="00F67A11">
        <w:rPr>
          <w:rFonts w:cs="Arial"/>
          <w:sz w:val="22"/>
          <w:szCs w:val="22"/>
        </w:rPr>
        <w:t xml:space="preserve"> dále budou dodrženy zásady nakládání s azbestem, vyplývající z </w:t>
      </w:r>
      <w:r w:rsidR="00AE4696" w:rsidRPr="00AE4696">
        <w:rPr>
          <w:sz w:val="22"/>
          <w:szCs w:val="22"/>
        </w:rPr>
        <w:t>nařízení vlády č. 361/2007 Sb</w:t>
      </w:r>
      <w:r w:rsidR="00AE4696">
        <w:rPr>
          <w:sz w:val="22"/>
          <w:szCs w:val="22"/>
        </w:rPr>
        <w:t>.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A3617A" w:rsidRPr="00AE4696" w:rsidRDefault="000D29A2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AE4696">
        <w:rPr>
          <w:rFonts w:cs="Arial"/>
          <w:b/>
          <w:i/>
          <w:sz w:val="22"/>
          <w:szCs w:val="22"/>
        </w:rPr>
        <w:t>Úpravy pro bezbariérové užívání výstavbou dotčených staveb: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Výstavba se nedotýká žádných staveb ve smyslu jejich současného bezbariérového užívání.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0D29A2" w:rsidRPr="003A7F4F" w:rsidRDefault="000D29A2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Zásady dopravně inženýrských opatření:</w:t>
      </w:r>
    </w:p>
    <w:p w:rsidR="000D29A2" w:rsidRDefault="00AE4696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Navržená stavba vyžaduje dopravně inženýrská opatření</w:t>
      </w:r>
      <w:r w:rsidR="00B23B8D">
        <w:rPr>
          <w:rFonts w:cs="Arial"/>
          <w:sz w:val="22"/>
          <w:szCs w:val="22"/>
        </w:rPr>
        <w:t xml:space="preserve"> při dočasném záboru části Žižkovi ulice pro stavbu lešení</w:t>
      </w:r>
      <w:r>
        <w:rPr>
          <w:rFonts w:cs="Arial"/>
          <w:sz w:val="22"/>
          <w:szCs w:val="22"/>
        </w:rPr>
        <w:t>.</w:t>
      </w:r>
      <w:r w:rsidR="00B23B8D">
        <w:rPr>
          <w:rFonts w:cs="Arial"/>
          <w:sz w:val="22"/>
          <w:szCs w:val="22"/>
        </w:rPr>
        <w:t xml:space="preserve"> Toto opatření projedná zhotovitel s majitelem komunikace – město Šluknov a PČR – dopravní inspektorát.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0D29A2" w:rsidRPr="003A7F4F" w:rsidRDefault="000D29A2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Stanovení speciálních podmínek pro provádění stavby:</w:t>
      </w:r>
    </w:p>
    <w:p w:rsidR="000D29A2" w:rsidRDefault="00AE4696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 provádění stavby jsou stanoveny</w:t>
      </w:r>
      <w:r w:rsidR="000D29A2">
        <w:rPr>
          <w:rFonts w:cs="Arial"/>
          <w:sz w:val="22"/>
          <w:szCs w:val="22"/>
        </w:rPr>
        <w:t xml:space="preserve"> speciální podmínky</w:t>
      </w:r>
      <w:r>
        <w:rPr>
          <w:rFonts w:cs="Arial"/>
          <w:sz w:val="22"/>
          <w:szCs w:val="22"/>
        </w:rPr>
        <w:t xml:space="preserve"> pro bourací práce</w:t>
      </w:r>
      <w:r w:rsidR="00207A35">
        <w:rPr>
          <w:rFonts w:cs="Arial"/>
          <w:sz w:val="22"/>
          <w:szCs w:val="22"/>
        </w:rPr>
        <w:t xml:space="preserve"> konstrukcí obsahujících azbest.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0D29A2" w:rsidRPr="003A7F4F" w:rsidRDefault="000D29A2" w:rsidP="00EC29BD">
      <w:pPr>
        <w:pStyle w:val="Odstavecseseznamem"/>
        <w:numPr>
          <w:ilvl w:val="0"/>
          <w:numId w:val="32"/>
        </w:numPr>
        <w:jc w:val="both"/>
        <w:rPr>
          <w:rFonts w:cs="Arial"/>
          <w:b/>
          <w:i/>
          <w:sz w:val="22"/>
          <w:szCs w:val="22"/>
        </w:rPr>
      </w:pPr>
      <w:r w:rsidRPr="003A7F4F">
        <w:rPr>
          <w:rFonts w:cs="Arial"/>
          <w:b/>
          <w:i/>
          <w:sz w:val="22"/>
          <w:szCs w:val="22"/>
        </w:rPr>
        <w:t>Postup výstavby, rozhodující dílčí termíny:</w:t>
      </w:r>
    </w:p>
    <w:p w:rsidR="000D29A2" w:rsidRDefault="000D29A2" w:rsidP="00EC29BD">
      <w:pPr>
        <w:pStyle w:val="Odstavecseseznamem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Stavba bude realizována v jednom pracovním kroku</w:t>
      </w:r>
      <w:r w:rsidR="003A7F4F">
        <w:rPr>
          <w:rFonts w:cs="Arial"/>
          <w:sz w:val="22"/>
          <w:szCs w:val="22"/>
        </w:rPr>
        <w:t>. Jednotlivé části budou provedeny takto:</w:t>
      </w:r>
    </w:p>
    <w:p w:rsidR="003A7F4F" w:rsidRDefault="003A7F4F" w:rsidP="00EC29BD">
      <w:pPr>
        <w:pStyle w:val="Odstavecseseznamem"/>
        <w:jc w:val="both"/>
        <w:rPr>
          <w:rFonts w:cs="Arial"/>
          <w:sz w:val="22"/>
          <w:szCs w:val="22"/>
        </w:rPr>
      </w:pPr>
    </w:p>
    <w:p w:rsidR="003A7F4F" w:rsidRDefault="00203316" w:rsidP="00EC29BD">
      <w:pPr>
        <w:pStyle w:val="Odstavecseseznamem"/>
        <w:numPr>
          <w:ilvl w:val="0"/>
          <w:numId w:val="34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Bourací práce</w:t>
      </w:r>
    </w:p>
    <w:p w:rsidR="003A7F4F" w:rsidRDefault="003A7F4F" w:rsidP="00EC29BD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Zemní práce</w:t>
      </w:r>
      <w:r w:rsidR="00B23B8D">
        <w:rPr>
          <w:rFonts w:cs="Arial"/>
          <w:sz w:val="22"/>
          <w:szCs w:val="22"/>
        </w:rPr>
        <w:t xml:space="preserve"> a položení drenáže</w:t>
      </w:r>
    </w:p>
    <w:p w:rsidR="00207A35" w:rsidRDefault="00207A35" w:rsidP="00EC29BD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Provedení vyzd</w:t>
      </w:r>
      <w:r w:rsidR="00B23B8D">
        <w:rPr>
          <w:rFonts w:cs="Arial"/>
          <w:sz w:val="22"/>
          <w:szCs w:val="22"/>
        </w:rPr>
        <w:t>ívek na obvodovém plášti</w:t>
      </w:r>
    </w:p>
    <w:p w:rsidR="003A7F4F" w:rsidRDefault="003A7F4F" w:rsidP="00EC29BD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Provedení </w:t>
      </w:r>
      <w:r w:rsidR="00203316">
        <w:rPr>
          <w:rFonts w:cs="Arial"/>
          <w:sz w:val="22"/>
          <w:szCs w:val="22"/>
        </w:rPr>
        <w:t>montáže nových výplní otvorů</w:t>
      </w:r>
      <w:r w:rsidR="00207A35">
        <w:rPr>
          <w:rFonts w:cs="Arial"/>
          <w:sz w:val="22"/>
          <w:szCs w:val="22"/>
        </w:rPr>
        <w:t xml:space="preserve"> stávající budovy</w:t>
      </w:r>
    </w:p>
    <w:p w:rsidR="003A7F4F" w:rsidRDefault="003A7F4F" w:rsidP="00EC29BD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Provedení </w:t>
      </w:r>
      <w:r w:rsidR="00203316">
        <w:rPr>
          <w:rFonts w:cs="Arial"/>
          <w:sz w:val="22"/>
          <w:szCs w:val="22"/>
        </w:rPr>
        <w:t>kontaktního zateplovacího systému na fasádách budovy</w:t>
      </w:r>
    </w:p>
    <w:p w:rsidR="00203316" w:rsidRDefault="00203316" w:rsidP="00203316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Provedení zateplovacího systému </w:t>
      </w:r>
      <w:r w:rsidR="00207A35">
        <w:rPr>
          <w:rFonts w:cs="Arial"/>
          <w:sz w:val="22"/>
          <w:szCs w:val="22"/>
        </w:rPr>
        <w:t>střešního pláště budovy</w:t>
      </w:r>
    </w:p>
    <w:p w:rsidR="00207A35" w:rsidRDefault="00207A35" w:rsidP="00203316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Provedení </w:t>
      </w:r>
      <w:r w:rsidR="00B23B8D">
        <w:rPr>
          <w:rFonts w:cs="Arial"/>
          <w:sz w:val="22"/>
          <w:szCs w:val="22"/>
        </w:rPr>
        <w:t>zateplovacího systému půdních a podstřešních prostor</w:t>
      </w:r>
      <w:r>
        <w:rPr>
          <w:rFonts w:cs="Arial"/>
          <w:sz w:val="22"/>
          <w:szCs w:val="22"/>
        </w:rPr>
        <w:t xml:space="preserve"> </w:t>
      </w:r>
    </w:p>
    <w:p w:rsidR="003A7F4F" w:rsidRDefault="003A7F4F" w:rsidP="00EC29BD">
      <w:pPr>
        <w:pStyle w:val="Odstavecseseznamem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Provedení čistých terénních úprav</w:t>
      </w:r>
    </w:p>
    <w:p w:rsidR="003A7F4F" w:rsidRDefault="003A7F4F" w:rsidP="00EC29BD">
      <w:pPr>
        <w:pStyle w:val="Odstavecseseznamem"/>
        <w:ind w:left="1440"/>
        <w:jc w:val="both"/>
        <w:rPr>
          <w:rFonts w:cs="Arial"/>
          <w:sz w:val="22"/>
          <w:szCs w:val="22"/>
        </w:rPr>
      </w:pPr>
    </w:p>
    <w:p w:rsidR="003A7F4F" w:rsidRPr="003A7F4F" w:rsidRDefault="003A7F4F" w:rsidP="00EC29BD">
      <w:pPr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Dílčí termíny budou stanoveny </w:t>
      </w:r>
      <w:r w:rsidR="00203316">
        <w:rPr>
          <w:rFonts w:cs="Arial"/>
          <w:sz w:val="22"/>
          <w:szCs w:val="22"/>
        </w:rPr>
        <w:t>zhotovitelem stavby</w:t>
      </w:r>
      <w:r>
        <w:rPr>
          <w:rFonts w:cs="Arial"/>
          <w:sz w:val="22"/>
          <w:szCs w:val="22"/>
        </w:rPr>
        <w:t>.</w:t>
      </w:r>
    </w:p>
    <w:p w:rsidR="00C305A7" w:rsidRDefault="00C305A7" w:rsidP="00935E27">
      <w:pPr>
        <w:pStyle w:val="499textodrazeny"/>
        <w:spacing w:before="0"/>
        <w:ind w:left="720"/>
        <w:rPr>
          <w:color w:val="auto"/>
          <w:sz w:val="22"/>
          <w:szCs w:val="22"/>
        </w:rPr>
      </w:pPr>
    </w:p>
    <w:p w:rsidR="004853DE" w:rsidRPr="004853DE" w:rsidRDefault="004853DE" w:rsidP="004853DE">
      <w:pPr>
        <w:pStyle w:val="Odstavecseseznamem"/>
        <w:rPr>
          <w:sz w:val="22"/>
          <w:szCs w:val="22"/>
        </w:rPr>
      </w:pPr>
    </w:p>
    <w:sectPr w:rsidR="004853DE" w:rsidRPr="004853DE" w:rsidSect="00C37E51">
      <w:headerReference w:type="default" r:id="rId9"/>
      <w:footerReference w:type="default" r:id="rId10"/>
      <w:type w:val="continuous"/>
      <w:pgSz w:w="11907" w:h="16840" w:code="9"/>
      <w:pgMar w:top="1418" w:right="1418" w:bottom="1418" w:left="1418" w:header="709" w:footer="64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EF5" w:rsidRDefault="00BF1EF5">
      <w:r>
        <w:separator/>
      </w:r>
    </w:p>
  </w:endnote>
  <w:endnote w:type="continuationSeparator" w:id="0">
    <w:p w:rsidR="00BF1EF5" w:rsidRDefault="00BF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EF5" w:rsidRDefault="00BF1EF5" w:rsidP="00C37E51">
    <w:pPr>
      <w:pStyle w:val="Zpat"/>
      <w:pBdr>
        <w:top w:val="single" w:sz="4" w:space="10" w:color="auto"/>
      </w:pBdr>
      <w:tabs>
        <w:tab w:val="clear" w:pos="4536"/>
        <w:tab w:val="clear" w:pos="9072"/>
        <w:tab w:val="center" w:pos="1134"/>
        <w:tab w:val="left" w:pos="6180"/>
        <w:tab w:val="right" w:pos="9071"/>
      </w:tabs>
      <w:jc w:val="right"/>
      <w:rPr>
        <w:sz w:val="12"/>
        <w:szCs w:val="12"/>
      </w:rPr>
    </w:pPr>
    <w:r>
      <w:rPr>
        <w:b/>
        <w:bCs/>
        <w:noProof/>
        <w:sz w:val="12"/>
        <w:szCs w:val="1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-2491</wp:posOffset>
          </wp:positionH>
          <wp:positionV relativeFrom="paragraph">
            <wp:posOffset>87537</wp:posOffset>
          </wp:positionV>
          <wp:extent cx="593510" cy="292963"/>
          <wp:effectExtent l="19050" t="0" r="0" b="0"/>
          <wp:wrapNone/>
          <wp:docPr id="1" name="Obrázek 1" descr="logo mal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lé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510" cy="2929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12"/>
        <w:szCs w:val="12"/>
      </w:rPr>
      <w:tab/>
      <w:t xml:space="preserve">Ing. arch. Jiří </w:t>
    </w:r>
    <w:proofErr w:type="spellStart"/>
    <w:r>
      <w:rPr>
        <w:b/>
        <w:bCs/>
        <w:sz w:val="12"/>
        <w:szCs w:val="12"/>
      </w:rPr>
      <w:t>Kňákal</w:t>
    </w:r>
    <w:proofErr w:type="spellEnd"/>
    <w:r>
      <w:rPr>
        <w:b/>
        <w:bCs/>
        <w:sz w:val="12"/>
        <w:szCs w:val="12"/>
      </w:rPr>
      <w:t xml:space="preserve"> </w:t>
    </w:r>
    <w:r>
      <w:rPr>
        <w:bCs/>
        <w:sz w:val="12"/>
        <w:szCs w:val="12"/>
      </w:rPr>
      <w:t>473 01</w:t>
    </w:r>
    <w:r>
      <w:rPr>
        <w:sz w:val="12"/>
        <w:szCs w:val="12"/>
      </w:rPr>
      <w:t xml:space="preserve"> Okrouhlá 70</w:t>
    </w:r>
  </w:p>
  <w:p w:rsidR="00BF1EF5" w:rsidRDefault="00BF1EF5" w:rsidP="00C37E51">
    <w:pPr>
      <w:pStyle w:val="Zpat"/>
      <w:pBdr>
        <w:top w:val="single" w:sz="4" w:space="10" w:color="auto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tel</w:t>
    </w:r>
    <w:r w:rsidRPr="001A0785">
      <w:rPr>
        <w:sz w:val="12"/>
        <w:szCs w:val="12"/>
      </w:rPr>
      <w:t>.: +420</w:t>
    </w:r>
    <w:r>
      <w:rPr>
        <w:sz w:val="12"/>
        <w:szCs w:val="12"/>
      </w:rPr>
      <w:t> 603 192 266</w:t>
    </w:r>
    <w:r w:rsidRPr="001A0785">
      <w:rPr>
        <w:sz w:val="12"/>
        <w:szCs w:val="12"/>
      </w:rPr>
      <w:t xml:space="preserve">, e-mail: </w:t>
    </w:r>
    <w:hyperlink r:id="rId2" w:history="1">
      <w:r w:rsidRPr="000839E9">
        <w:rPr>
          <w:rStyle w:val="Hypertextovodkaz"/>
          <w:rFonts w:cs="Arial"/>
          <w:sz w:val="12"/>
          <w:szCs w:val="12"/>
        </w:rPr>
        <w:t>knakal.jiri@gmail.com</w:t>
      </w:r>
    </w:hyperlink>
  </w:p>
  <w:p w:rsidR="00BF1EF5" w:rsidRDefault="00BF1EF5" w:rsidP="00C37E51">
    <w:pPr>
      <w:pStyle w:val="Zpat"/>
      <w:pBdr>
        <w:top w:val="single" w:sz="4" w:space="10" w:color="auto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IČ: 156 71 712, autorizace ČKA č. 00 595</w:t>
    </w:r>
  </w:p>
  <w:p w:rsidR="00BF1EF5" w:rsidRPr="00C20E0A" w:rsidRDefault="00BF1EF5" w:rsidP="00C37E51">
    <w:pPr>
      <w:pStyle w:val="Zpat"/>
      <w:tabs>
        <w:tab w:val="clear" w:pos="4536"/>
        <w:tab w:val="center" w:pos="1134"/>
      </w:tabs>
      <w:rPr>
        <w:rFonts w:cs="Arial"/>
        <w:color w:val="808080" w:themeColor="background1" w:themeShade="80"/>
        <w:spacing w:val="30"/>
        <w:sz w:val="12"/>
        <w:szCs w:val="12"/>
      </w:rPr>
    </w:pPr>
    <w:r w:rsidRPr="00C20E0A">
      <w:rPr>
        <w:rFonts w:ascii="Arial Black" w:hAnsi="Arial Black"/>
        <w:color w:val="808080" w:themeColor="background1" w:themeShade="80"/>
        <w:spacing w:val="30"/>
        <w:sz w:val="16"/>
        <w:szCs w:val="16"/>
      </w:rPr>
      <w:t>K</w:t>
    </w:r>
    <w:r w:rsidRPr="00C37E51">
      <w:rPr>
        <w:rFonts w:cs="Arial"/>
        <w:color w:val="808080" w:themeColor="background1" w:themeShade="80"/>
        <w:spacing w:val="30"/>
        <w:sz w:val="12"/>
        <w:szCs w:val="12"/>
      </w:rPr>
      <w:t>ŇÁKAL</w:t>
    </w:r>
    <w:r w:rsidRPr="00C20E0A">
      <w:rPr>
        <w:rFonts w:cs="Arial"/>
        <w:color w:val="808080" w:themeColor="background1" w:themeShade="80"/>
        <w:spacing w:val="30"/>
        <w:sz w:val="10"/>
        <w:szCs w:val="10"/>
      </w:rPr>
      <w:t xml:space="preserve"> </w:t>
    </w:r>
    <w:r w:rsidRPr="00C20E0A">
      <w:rPr>
        <w:rFonts w:ascii="Arial Black" w:hAnsi="Arial Black" w:cs="Arial"/>
        <w:color w:val="808080" w:themeColor="background1" w:themeShade="80"/>
        <w:spacing w:val="30"/>
        <w:sz w:val="16"/>
        <w:szCs w:val="16"/>
      </w:rPr>
      <w:t>I</w:t>
    </w:r>
    <w:r w:rsidRPr="00C20E0A">
      <w:rPr>
        <w:rFonts w:cs="Arial"/>
        <w:color w:val="808080" w:themeColor="background1" w:themeShade="80"/>
        <w:spacing w:val="30"/>
        <w:sz w:val="12"/>
        <w:szCs w:val="12"/>
      </w:rPr>
      <w:t>NŽENÝRING</w:t>
    </w:r>
    <w:r w:rsidRPr="00C20E0A">
      <w:rPr>
        <w:rFonts w:cs="Arial"/>
        <w:color w:val="808080" w:themeColor="background1" w:themeShade="80"/>
        <w:spacing w:val="30"/>
        <w:sz w:val="10"/>
        <w:szCs w:val="10"/>
      </w:rPr>
      <w:t xml:space="preserve"> </w:t>
    </w:r>
    <w:r w:rsidRPr="00C20E0A">
      <w:rPr>
        <w:rFonts w:ascii="Arial Black" w:hAnsi="Arial Black" w:cs="Arial"/>
        <w:color w:val="808080" w:themeColor="background1" w:themeShade="80"/>
        <w:spacing w:val="30"/>
        <w:sz w:val="16"/>
        <w:szCs w:val="16"/>
      </w:rPr>
      <w:t>P</w:t>
    </w:r>
    <w:r w:rsidRPr="00C20E0A">
      <w:rPr>
        <w:rFonts w:cs="Arial"/>
        <w:color w:val="808080" w:themeColor="background1" w:themeShade="80"/>
        <w:spacing w:val="30"/>
        <w:sz w:val="12"/>
        <w:szCs w:val="12"/>
      </w:rPr>
      <w:t>ROJEKTY</w:t>
    </w:r>
  </w:p>
  <w:p w:rsidR="00BF1EF5" w:rsidRPr="00BD1D5B" w:rsidRDefault="00BF1EF5" w:rsidP="003231A4">
    <w:pPr>
      <w:pStyle w:val="Zpat"/>
      <w:tabs>
        <w:tab w:val="clear" w:pos="4536"/>
        <w:tab w:val="center" w:pos="1134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EF5" w:rsidRDefault="00BF1EF5">
      <w:r>
        <w:separator/>
      </w:r>
    </w:p>
  </w:footnote>
  <w:footnote w:type="continuationSeparator" w:id="0">
    <w:p w:rsidR="00BF1EF5" w:rsidRDefault="00BF1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EF5" w:rsidRDefault="00BF1EF5" w:rsidP="00EB073C">
    <w:pPr>
      <w:pStyle w:val="Zhlav"/>
      <w:rPr>
        <w:rFonts w:cs="Arial"/>
        <w:sz w:val="12"/>
        <w:szCs w:val="12"/>
      </w:rPr>
    </w:pPr>
    <w:r>
      <w:rPr>
        <w:rFonts w:cs="Arial"/>
        <w:sz w:val="12"/>
        <w:szCs w:val="12"/>
      </w:rPr>
      <w:t>ŠLUKNOV</w:t>
    </w:r>
  </w:p>
  <w:p w:rsidR="00BF1EF5" w:rsidRPr="0005154D" w:rsidRDefault="00BF1EF5" w:rsidP="00EB073C">
    <w:pPr>
      <w:pStyle w:val="Zhlav"/>
      <w:ind w:left="-142" w:firstLine="142"/>
      <w:rPr>
        <w:rFonts w:cs="Arial"/>
        <w:sz w:val="12"/>
        <w:szCs w:val="12"/>
      </w:rPr>
    </w:pPr>
    <w:r>
      <w:rPr>
        <w:rFonts w:cs="Arial"/>
        <w:b/>
        <w:bCs/>
        <w:spacing w:val="30"/>
        <w:sz w:val="12"/>
        <w:szCs w:val="12"/>
      </w:rPr>
      <w:t>ZATEPLENÍ ZŠ ŽIŽKOVA č. p. 722, ŠLUKNOV</w:t>
    </w:r>
    <w:r w:rsidRPr="0005154D">
      <w:rPr>
        <w:rFonts w:cs="Arial"/>
        <w:b/>
        <w:bCs/>
        <w:spacing w:val="30"/>
        <w:sz w:val="12"/>
        <w:szCs w:val="12"/>
      </w:rPr>
      <w:tab/>
    </w:r>
  </w:p>
  <w:p w:rsidR="00BF1EF5" w:rsidRDefault="00BF1EF5" w:rsidP="00C37E51">
    <w:pPr>
      <w:pStyle w:val="Zhlav"/>
      <w:pBdr>
        <w:bottom w:val="single" w:sz="4" w:space="1" w:color="auto"/>
      </w:pBdr>
      <w:rPr>
        <w:sz w:val="16"/>
        <w:szCs w:val="16"/>
      </w:rPr>
    </w:pPr>
    <w:r>
      <w:rPr>
        <w:rFonts w:cs="Arial"/>
        <w:sz w:val="12"/>
        <w:szCs w:val="12"/>
      </w:rPr>
      <w:t>PROJEKTOVÁ DOKUMENTACE PRO VYDÁNÍ STAVEBNÍHO POVOLENÍ</w:t>
    </w:r>
    <w:r>
      <w:rPr>
        <w:sz w:val="12"/>
        <w:szCs w:val="12"/>
      </w:rPr>
      <w:tab/>
    </w:r>
    <w:r w:rsidRPr="00847A48">
      <w:rPr>
        <w:sz w:val="12"/>
        <w:szCs w:val="12"/>
      </w:rPr>
      <w:tab/>
    </w:r>
    <w:r w:rsidRPr="00DD387A">
      <w:rPr>
        <w:sz w:val="12"/>
        <w:szCs w:val="12"/>
      </w:rPr>
      <w:t xml:space="preserve">Strana </w:t>
    </w:r>
    <w:r w:rsidRPr="00B87A38">
      <w:rPr>
        <w:rStyle w:val="slostrnky"/>
        <w:b/>
        <w:bCs/>
        <w:sz w:val="20"/>
        <w:szCs w:val="20"/>
      </w:rPr>
      <w:fldChar w:fldCharType="begin"/>
    </w:r>
    <w:r w:rsidRPr="00B87A38">
      <w:rPr>
        <w:rStyle w:val="slostrnky"/>
        <w:b/>
        <w:bCs/>
        <w:sz w:val="20"/>
        <w:szCs w:val="20"/>
      </w:rPr>
      <w:instrText xml:space="preserve"> PAGE </w:instrText>
    </w:r>
    <w:r w:rsidRPr="00B87A38">
      <w:rPr>
        <w:rStyle w:val="slostrnky"/>
        <w:b/>
        <w:bCs/>
        <w:sz w:val="20"/>
        <w:szCs w:val="20"/>
      </w:rPr>
      <w:fldChar w:fldCharType="separate"/>
    </w:r>
    <w:r w:rsidR="00D2341C">
      <w:rPr>
        <w:rStyle w:val="slostrnky"/>
        <w:b/>
        <w:bCs/>
        <w:noProof/>
        <w:sz w:val="20"/>
        <w:szCs w:val="20"/>
      </w:rPr>
      <w:t>13</w:t>
    </w:r>
    <w:r w:rsidRPr="00B87A38">
      <w:rPr>
        <w:rStyle w:val="slostrnky"/>
        <w:b/>
        <w:bCs/>
        <w:sz w:val="20"/>
        <w:szCs w:val="20"/>
      </w:rPr>
      <w:fldChar w:fldCharType="end"/>
    </w:r>
    <w:r w:rsidRPr="00DD387A">
      <w:rPr>
        <w:rStyle w:val="slostrnky"/>
        <w:sz w:val="12"/>
        <w:szCs w:val="12"/>
      </w:rPr>
      <w:t xml:space="preserve"> (celkem</w:t>
    </w:r>
    <w:r w:rsidRPr="00DD387A">
      <w:rPr>
        <w:sz w:val="12"/>
        <w:szCs w:val="12"/>
      </w:rPr>
      <w:t xml:space="preserve"> </w:t>
    </w:r>
    <w:r w:rsidRPr="00DD387A">
      <w:rPr>
        <w:rStyle w:val="slostrnky"/>
        <w:sz w:val="12"/>
        <w:szCs w:val="12"/>
      </w:rPr>
      <w:fldChar w:fldCharType="begin"/>
    </w:r>
    <w:r w:rsidRPr="00DD387A">
      <w:rPr>
        <w:rStyle w:val="slostrnky"/>
        <w:sz w:val="12"/>
        <w:szCs w:val="12"/>
      </w:rPr>
      <w:instrText xml:space="preserve"> NUMPAGES </w:instrText>
    </w:r>
    <w:r w:rsidRPr="00DD387A">
      <w:rPr>
        <w:rStyle w:val="slostrnky"/>
        <w:sz w:val="12"/>
        <w:szCs w:val="12"/>
      </w:rPr>
      <w:fldChar w:fldCharType="separate"/>
    </w:r>
    <w:r w:rsidR="00D2341C">
      <w:rPr>
        <w:rStyle w:val="slostrnky"/>
        <w:noProof/>
        <w:sz w:val="12"/>
        <w:szCs w:val="12"/>
      </w:rPr>
      <w:t>13</w:t>
    </w:r>
    <w:r w:rsidRPr="00DD387A">
      <w:rPr>
        <w:rStyle w:val="slostrnky"/>
        <w:sz w:val="12"/>
        <w:szCs w:val="12"/>
      </w:rPr>
      <w:fldChar w:fldCharType="end"/>
    </w:r>
    <w:r w:rsidRPr="00DD387A">
      <w:rPr>
        <w:sz w:val="12"/>
        <w:szCs w:val="12"/>
      </w:rPr>
      <w:t>)</w:t>
    </w:r>
  </w:p>
  <w:p w:rsidR="00BF1EF5" w:rsidRPr="00B95805" w:rsidRDefault="00BF1EF5" w:rsidP="00B95805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B9D"/>
    <w:multiLevelType w:val="hybridMultilevel"/>
    <w:tmpl w:val="3B489E1E"/>
    <w:lvl w:ilvl="0" w:tplc="6A48DD1E">
      <w:start w:val="1"/>
      <w:numFmt w:val="lowerLetter"/>
      <w:pStyle w:val="StylStylNadpis2BezpodtrenmezijednoduchAutomatick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45626C"/>
    <w:multiLevelType w:val="hybridMultilevel"/>
    <w:tmpl w:val="610ECBCA"/>
    <w:lvl w:ilvl="0" w:tplc="ACBE7E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76972"/>
    <w:multiLevelType w:val="hybridMultilevel"/>
    <w:tmpl w:val="FDF670CA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7E2E"/>
    <w:multiLevelType w:val="hybridMultilevel"/>
    <w:tmpl w:val="EB7A52CE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72CDA"/>
    <w:multiLevelType w:val="multilevel"/>
    <w:tmpl w:val="D13C98A0"/>
    <w:lvl w:ilvl="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11EC3AA0"/>
    <w:multiLevelType w:val="hybridMultilevel"/>
    <w:tmpl w:val="F7F893B8"/>
    <w:lvl w:ilvl="0" w:tplc="716CD8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A1A17"/>
    <w:multiLevelType w:val="hybridMultilevel"/>
    <w:tmpl w:val="F9BC4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E0721"/>
    <w:multiLevelType w:val="hybridMultilevel"/>
    <w:tmpl w:val="4328E6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1064A"/>
    <w:multiLevelType w:val="hybridMultilevel"/>
    <w:tmpl w:val="F85A5A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080E"/>
    <w:multiLevelType w:val="hybridMultilevel"/>
    <w:tmpl w:val="487073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756602"/>
    <w:multiLevelType w:val="hybridMultilevel"/>
    <w:tmpl w:val="651AF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94634"/>
    <w:multiLevelType w:val="hybridMultilevel"/>
    <w:tmpl w:val="1B42F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4756D"/>
    <w:multiLevelType w:val="hybridMultilevel"/>
    <w:tmpl w:val="315282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01DBA"/>
    <w:multiLevelType w:val="hybridMultilevel"/>
    <w:tmpl w:val="818E9132"/>
    <w:lvl w:ilvl="0" w:tplc="C62E5B28">
      <w:start w:val="7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0A26"/>
    <w:multiLevelType w:val="hybridMultilevel"/>
    <w:tmpl w:val="9568240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7B94065"/>
    <w:multiLevelType w:val="hybridMultilevel"/>
    <w:tmpl w:val="597660C0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A3BBF"/>
    <w:multiLevelType w:val="hybridMultilevel"/>
    <w:tmpl w:val="81482F30"/>
    <w:lvl w:ilvl="0" w:tplc="A6E66C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C24E0"/>
    <w:multiLevelType w:val="hybridMultilevel"/>
    <w:tmpl w:val="B6A8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250162F"/>
    <w:multiLevelType w:val="hybridMultilevel"/>
    <w:tmpl w:val="74486F6A"/>
    <w:lvl w:ilvl="0" w:tplc="5DB416CA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1139A"/>
    <w:multiLevelType w:val="hybridMultilevel"/>
    <w:tmpl w:val="481A9C26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876DD"/>
    <w:multiLevelType w:val="hybridMultilevel"/>
    <w:tmpl w:val="B43005BC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E735C"/>
    <w:multiLevelType w:val="hybridMultilevel"/>
    <w:tmpl w:val="E70AE8B2"/>
    <w:lvl w:ilvl="0" w:tplc="3690A2B0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424C2"/>
    <w:multiLevelType w:val="hybridMultilevel"/>
    <w:tmpl w:val="C4C0B68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6AA10A0"/>
    <w:multiLevelType w:val="hybridMultilevel"/>
    <w:tmpl w:val="02CE191E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70927"/>
    <w:multiLevelType w:val="hybridMultilevel"/>
    <w:tmpl w:val="94B0B0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19C65D9"/>
    <w:multiLevelType w:val="hybridMultilevel"/>
    <w:tmpl w:val="0C1AC602"/>
    <w:lvl w:ilvl="0" w:tplc="FC1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8416A"/>
    <w:multiLevelType w:val="hybridMultilevel"/>
    <w:tmpl w:val="D14E43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77F67"/>
    <w:multiLevelType w:val="hybridMultilevel"/>
    <w:tmpl w:val="6EAAE7B2"/>
    <w:lvl w:ilvl="0" w:tplc="ACBE7E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6DCE373D"/>
    <w:multiLevelType w:val="hybridMultilevel"/>
    <w:tmpl w:val="D480D8F4"/>
    <w:lvl w:ilvl="0" w:tplc="FE56C526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AB5B96"/>
    <w:multiLevelType w:val="hybridMultilevel"/>
    <w:tmpl w:val="86060D9A"/>
    <w:lvl w:ilvl="0" w:tplc="ACBE7E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53273"/>
    <w:multiLevelType w:val="hybridMultilevel"/>
    <w:tmpl w:val="D1206BD8"/>
    <w:lvl w:ilvl="0" w:tplc="DD1C1E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F76677"/>
    <w:multiLevelType w:val="hybridMultilevel"/>
    <w:tmpl w:val="4A2CF48A"/>
    <w:lvl w:ilvl="0" w:tplc="10E6B0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540977"/>
    <w:multiLevelType w:val="hybridMultilevel"/>
    <w:tmpl w:val="D4F205C4"/>
    <w:lvl w:ilvl="0" w:tplc="EA52045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0"/>
  </w:num>
  <w:num w:numId="4">
    <w:abstractNumId w:val="20"/>
  </w:num>
  <w:num w:numId="5">
    <w:abstractNumId w:val="15"/>
  </w:num>
  <w:num w:numId="6">
    <w:abstractNumId w:val="5"/>
  </w:num>
  <w:num w:numId="7">
    <w:abstractNumId w:val="3"/>
  </w:num>
  <w:num w:numId="8">
    <w:abstractNumId w:val="2"/>
  </w:num>
  <w:num w:numId="9">
    <w:abstractNumId w:val="16"/>
  </w:num>
  <w:num w:numId="10">
    <w:abstractNumId w:val="23"/>
  </w:num>
  <w:num w:numId="11">
    <w:abstractNumId w:val="19"/>
  </w:num>
  <w:num w:numId="12">
    <w:abstractNumId w:val="25"/>
  </w:num>
  <w:num w:numId="13">
    <w:abstractNumId w:val="14"/>
  </w:num>
  <w:num w:numId="14">
    <w:abstractNumId w:val="6"/>
  </w:num>
  <w:num w:numId="15">
    <w:abstractNumId w:val="31"/>
  </w:num>
  <w:num w:numId="16">
    <w:abstractNumId w:val="10"/>
  </w:num>
  <w:num w:numId="17">
    <w:abstractNumId w:val="12"/>
  </w:num>
  <w:num w:numId="18">
    <w:abstractNumId w:val="1"/>
  </w:num>
  <w:num w:numId="19">
    <w:abstractNumId w:val="11"/>
  </w:num>
  <w:num w:numId="20">
    <w:abstractNumId w:val="30"/>
  </w:num>
  <w:num w:numId="21">
    <w:abstractNumId w:val="22"/>
  </w:num>
  <w:num w:numId="22">
    <w:abstractNumId w:val="7"/>
  </w:num>
  <w:num w:numId="23">
    <w:abstractNumId w:val="26"/>
  </w:num>
  <w:num w:numId="2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2"/>
  </w:num>
  <w:num w:numId="27">
    <w:abstractNumId w:val="29"/>
  </w:num>
  <w:num w:numId="28">
    <w:abstractNumId w:val="18"/>
  </w:num>
  <w:num w:numId="29">
    <w:abstractNumId w:val="21"/>
  </w:num>
  <w:num w:numId="30">
    <w:abstractNumId w:val="33"/>
  </w:num>
  <w:num w:numId="31">
    <w:abstractNumId w:val="8"/>
  </w:num>
  <w:num w:numId="32">
    <w:abstractNumId w:val="13"/>
  </w:num>
  <w:num w:numId="33">
    <w:abstractNumId w:val="24"/>
  </w:num>
  <w:num w:numId="34">
    <w:abstractNumId w:val="9"/>
  </w:num>
  <w:num w:numId="3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C8"/>
    <w:rsid w:val="00001579"/>
    <w:rsid w:val="00015D8A"/>
    <w:rsid w:val="0002521E"/>
    <w:rsid w:val="00025220"/>
    <w:rsid w:val="00025378"/>
    <w:rsid w:val="000302DB"/>
    <w:rsid w:val="00030E93"/>
    <w:rsid w:val="0003334F"/>
    <w:rsid w:val="00035120"/>
    <w:rsid w:val="000352EA"/>
    <w:rsid w:val="00040640"/>
    <w:rsid w:val="000436B6"/>
    <w:rsid w:val="000463F2"/>
    <w:rsid w:val="00056E1E"/>
    <w:rsid w:val="000616C5"/>
    <w:rsid w:val="00061D0E"/>
    <w:rsid w:val="000632E3"/>
    <w:rsid w:val="00064C04"/>
    <w:rsid w:val="0006532B"/>
    <w:rsid w:val="00065F8E"/>
    <w:rsid w:val="00066DC5"/>
    <w:rsid w:val="00072C0D"/>
    <w:rsid w:val="00072F81"/>
    <w:rsid w:val="00076BFE"/>
    <w:rsid w:val="00077056"/>
    <w:rsid w:val="00084BAC"/>
    <w:rsid w:val="000A2AFC"/>
    <w:rsid w:val="000A3080"/>
    <w:rsid w:val="000A4897"/>
    <w:rsid w:val="000A5C65"/>
    <w:rsid w:val="000A7B2C"/>
    <w:rsid w:val="000B004E"/>
    <w:rsid w:val="000B1B07"/>
    <w:rsid w:val="000B32E1"/>
    <w:rsid w:val="000B4A9A"/>
    <w:rsid w:val="000C1D29"/>
    <w:rsid w:val="000C3306"/>
    <w:rsid w:val="000C4011"/>
    <w:rsid w:val="000C7032"/>
    <w:rsid w:val="000D0072"/>
    <w:rsid w:val="000D1FEE"/>
    <w:rsid w:val="000D29A2"/>
    <w:rsid w:val="000D2FFD"/>
    <w:rsid w:val="000D3CC9"/>
    <w:rsid w:val="000D485F"/>
    <w:rsid w:val="000D5530"/>
    <w:rsid w:val="000D6660"/>
    <w:rsid w:val="000D7B7A"/>
    <w:rsid w:val="000E2078"/>
    <w:rsid w:val="000E691E"/>
    <w:rsid w:val="000F009E"/>
    <w:rsid w:val="000F0CA2"/>
    <w:rsid w:val="000F34B8"/>
    <w:rsid w:val="000F408F"/>
    <w:rsid w:val="000F4DC4"/>
    <w:rsid w:val="001008A5"/>
    <w:rsid w:val="00103553"/>
    <w:rsid w:val="0010735D"/>
    <w:rsid w:val="001100EF"/>
    <w:rsid w:val="0011087D"/>
    <w:rsid w:val="00116813"/>
    <w:rsid w:val="0011750E"/>
    <w:rsid w:val="00120D02"/>
    <w:rsid w:val="001211FA"/>
    <w:rsid w:val="00121EB2"/>
    <w:rsid w:val="0012379F"/>
    <w:rsid w:val="001337FF"/>
    <w:rsid w:val="00134700"/>
    <w:rsid w:val="00141808"/>
    <w:rsid w:val="00141A24"/>
    <w:rsid w:val="001443A1"/>
    <w:rsid w:val="00146550"/>
    <w:rsid w:val="00147C3A"/>
    <w:rsid w:val="001523F1"/>
    <w:rsid w:val="0017154F"/>
    <w:rsid w:val="00171AD7"/>
    <w:rsid w:val="00176375"/>
    <w:rsid w:val="001832EF"/>
    <w:rsid w:val="00186499"/>
    <w:rsid w:val="0018786E"/>
    <w:rsid w:val="001948C0"/>
    <w:rsid w:val="00196C77"/>
    <w:rsid w:val="00196E8C"/>
    <w:rsid w:val="001A3988"/>
    <w:rsid w:val="001B2F0A"/>
    <w:rsid w:val="001B5FB1"/>
    <w:rsid w:val="001B619D"/>
    <w:rsid w:val="001B6F67"/>
    <w:rsid w:val="001B6F75"/>
    <w:rsid w:val="001B769F"/>
    <w:rsid w:val="001C3FD1"/>
    <w:rsid w:val="001C5114"/>
    <w:rsid w:val="001C6F7F"/>
    <w:rsid w:val="001D280A"/>
    <w:rsid w:val="001D2FDF"/>
    <w:rsid w:val="001D64F4"/>
    <w:rsid w:val="001E2003"/>
    <w:rsid w:val="001E2EB3"/>
    <w:rsid w:val="001E3AAA"/>
    <w:rsid w:val="001E3F1B"/>
    <w:rsid w:val="001E5108"/>
    <w:rsid w:val="001E5555"/>
    <w:rsid w:val="001E5D8B"/>
    <w:rsid w:val="001F0BDA"/>
    <w:rsid w:val="001F1667"/>
    <w:rsid w:val="001F1C4C"/>
    <w:rsid w:val="001F3120"/>
    <w:rsid w:val="001F37B8"/>
    <w:rsid w:val="00203316"/>
    <w:rsid w:val="00207A35"/>
    <w:rsid w:val="00215A1B"/>
    <w:rsid w:val="00222305"/>
    <w:rsid w:val="00224BC6"/>
    <w:rsid w:val="002304C3"/>
    <w:rsid w:val="002333D0"/>
    <w:rsid w:val="00233C96"/>
    <w:rsid w:val="0023578A"/>
    <w:rsid w:val="00237DE2"/>
    <w:rsid w:val="00240AD2"/>
    <w:rsid w:val="0024135E"/>
    <w:rsid w:val="002414E3"/>
    <w:rsid w:val="00242D5B"/>
    <w:rsid w:val="002442C5"/>
    <w:rsid w:val="00244C0A"/>
    <w:rsid w:val="002454EF"/>
    <w:rsid w:val="002470F9"/>
    <w:rsid w:val="002474EE"/>
    <w:rsid w:val="0025318A"/>
    <w:rsid w:val="00257B11"/>
    <w:rsid w:val="002617D0"/>
    <w:rsid w:val="0026320F"/>
    <w:rsid w:val="00263A2B"/>
    <w:rsid w:val="00263EED"/>
    <w:rsid w:val="00274711"/>
    <w:rsid w:val="002757FD"/>
    <w:rsid w:val="002774E1"/>
    <w:rsid w:val="00277854"/>
    <w:rsid w:val="002819B4"/>
    <w:rsid w:val="00281B65"/>
    <w:rsid w:val="00282E83"/>
    <w:rsid w:val="00283918"/>
    <w:rsid w:val="002A1E74"/>
    <w:rsid w:val="002A5E3B"/>
    <w:rsid w:val="002A5F3A"/>
    <w:rsid w:val="002A695D"/>
    <w:rsid w:val="002B1D49"/>
    <w:rsid w:val="002B31A9"/>
    <w:rsid w:val="002B38B7"/>
    <w:rsid w:val="002B5B41"/>
    <w:rsid w:val="002C1181"/>
    <w:rsid w:val="002C2E85"/>
    <w:rsid w:val="002C43E0"/>
    <w:rsid w:val="002C47A1"/>
    <w:rsid w:val="002C4BF6"/>
    <w:rsid w:val="002D0590"/>
    <w:rsid w:val="002D7A7C"/>
    <w:rsid w:val="002E44C7"/>
    <w:rsid w:val="002E7326"/>
    <w:rsid w:val="002F055B"/>
    <w:rsid w:val="002F0C1E"/>
    <w:rsid w:val="002F12A1"/>
    <w:rsid w:val="002F1DCA"/>
    <w:rsid w:val="002F2964"/>
    <w:rsid w:val="002F607D"/>
    <w:rsid w:val="0030750B"/>
    <w:rsid w:val="00315572"/>
    <w:rsid w:val="00315919"/>
    <w:rsid w:val="00317019"/>
    <w:rsid w:val="00321AC8"/>
    <w:rsid w:val="0032258C"/>
    <w:rsid w:val="003231A4"/>
    <w:rsid w:val="003276BC"/>
    <w:rsid w:val="00333661"/>
    <w:rsid w:val="0033487D"/>
    <w:rsid w:val="003417F4"/>
    <w:rsid w:val="00343EBE"/>
    <w:rsid w:val="003441AB"/>
    <w:rsid w:val="00345236"/>
    <w:rsid w:val="00350DAF"/>
    <w:rsid w:val="0035730D"/>
    <w:rsid w:val="00357386"/>
    <w:rsid w:val="003608D6"/>
    <w:rsid w:val="0036131D"/>
    <w:rsid w:val="00371A0E"/>
    <w:rsid w:val="003800CA"/>
    <w:rsid w:val="00380C28"/>
    <w:rsid w:val="003811A0"/>
    <w:rsid w:val="00384D52"/>
    <w:rsid w:val="00390B69"/>
    <w:rsid w:val="00390D9A"/>
    <w:rsid w:val="003A137B"/>
    <w:rsid w:val="003A1444"/>
    <w:rsid w:val="003A46F3"/>
    <w:rsid w:val="003A7F4F"/>
    <w:rsid w:val="003B3AB0"/>
    <w:rsid w:val="003B5C1F"/>
    <w:rsid w:val="003C07A9"/>
    <w:rsid w:val="003D1687"/>
    <w:rsid w:val="003D5017"/>
    <w:rsid w:val="003D5D04"/>
    <w:rsid w:val="003E67C5"/>
    <w:rsid w:val="003E6F95"/>
    <w:rsid w:val="003E7B48"/>
    <w:rsid w:val="003F0E09"/>
    <w:rsid w:val="003F5302"/>
    <w:rsid w:val="003F569F"/>
    <w:rsid w:val="003F62A8"/>
    <w:rsid w:val="003F7EAE"/>
    <w:rsid w:val="004018E9"/>
    <w:rsid w:val="00402466"/>
    <w:rsid w:val="00405D50"/>
    <w:rsid w:val="004107D1"/>
    <w:rsid w:val="004237C9"/>
    <w:rsid w:val="004254EF"/>
    <w:rsid w:val="00426CE2"/>
    <w:rsid w:val="004276F4"/>
    <w:rsid w:val="00430BC4"/>
    <w:rsid w:val="004358D1"/>
    <w:rsid w:val="00435DA2"/>
    <w:rsid w:val="00436849"/>
    <w:rsid w:val="00436DAE"/>
    <w:rsid w:val="00437B38"/>
    <w:rsid w:val="00441BD5"/>
    <w:rsid w:val="00443135"/>
    <w:rsid w:val="004525FC"/>
    <w:rsid w:val="00455DA6"/>
    <w:rsid w:val="00456116"/>
    <w:rsid w:val="0046073A"/>
    <w:rsid w:val="0046149A"/>
    <w:rsid w:val="00462EF0"/>
    <w:rsid w:val="00463391"/>
    <w:rsid w:val="00464380"/>
    <w:rsid w:val="0046740E"/>
    <w:rsid w:val="00472B8D"/>
    <w:rsid w:val="0047423E"/>
    <w:rsid w:val="004778F5"/>
    <w:rsid w:val="004853DE"/>
    <w:rsid w:val="00490E95"/>
    <w:rsid w:val="00491085"/>
    <w:rsid w:val="0049439B"/>
    <w:rsid w:val="00495062"/>
    <w:rsid w:val="004976AD"/>
    <w:rsid w:val="00497920"/>
    <w:rsid w:val="00497A97"/>
    <w:rsid w:val="004A021A"/>
    <w:rsid w:val="004A0D9F"/>
    <w:rsid w:val="004A20D0"/>
    <w:rsid w:val="004A2F6C"/>
    <w:rsid w:val="004A4C26"/>
    <w:rsid w:val="004A4F30"/>
    <w:rsid w:val="004A5121"/>
    <w:rsid w:val="004A52E4"/>
    <w:rsid w:val="004A56E3"/>
    <w:rsid w:val="004A5D1B"/>
    <w:rsid w:val="004B2FF0"/>
    <w:rsid w:val="004B59F3"/>
    <w:rsid w:val="004C5878"/>
    <w:rsid w:val="004C5FB6"/>
    <w:rsid w:val="004D1D32"/>
    <w:rsid w:val="004D27BD"/>
    <w:rsid w:val="004D2B46"/>
    <w:rsid w:val="004D6CFF"/>
    <w:rsid w:val="004E0F42"/>
    <w:rsid w:val="004E220B"/>
    <w:rsid w:val="004E4AF2"/>
    <w:rsid w:val="004E5884"/>
    <w:rsid w:val="004E60CA"/>
    <w:rsid w:val="004E6E3C"/>
    <w:rsid w:val="004E754F"/>
    <w:rsid w:val="004E7A38"/>
    <w:rsid w:val="004F08BE"/>
    <w:rsid w:val="004F2785"/>
    <w:rsid w:val="004F4AC2"/>
    <w:rsid w:val="00500BAB"/>
    <w:rsid w:val="00503D56"/>
    <w:rsid w:val="00505412"/>
    <w:rsid w:val="00505F42"/>
    <w:rsid w:val="0051043D"/>
    <w:rsid w:val="0051115F"/>
    <w:rsid w:val="005117C3"/>
    <w:rsid w:val="00512E29"/>
    <w:rsid w:val="00513316"/>
    <w:rsid w:val="00515031"/>
    <w:rsid w:val="00521199"/>
    <w:rsid w:val="00526191"/>
    <w:rsid w:val="00530049"/>
    <w:rsid w:val="00535B2E"/>
    <w:rsid w:val="00536AC8"/>
    <w:rsid w:val="0053761F"/>
    <w:rsid w:val="00544366"/>
    <w:rsid w:val="0055146B"/>
    <w:rsid w:val="00552555"/>
    <w:rsid w:val="0056757D"/>
    <w:rsid w:val="00572A51"/>
    <w:rsid w:val="00573848"/>
    <w:rsid w:val="00581E34"/>
    <w:rsid w:val="00585E0D"/>
    <w:rsid w:val="005862E6"/>
    <w:rsid w:val="005876BE"/>
    <w:rsid w:val="005879C8"/>
    <w:rsid w:val="00595A62"/>
    <w:rsid w:val="00597A68"/>
    <w:rsid w:val="005A1B8A"/>
    <w:rsid w:val="005A2A6C"/>
    <w:rsid w:val="005A52DF"/>
    <w:rsid w:val="005A6655"/>
    <w:rsid w:val="005B0A49"/>
    <w:rsid w:val="005B0FBA"/>
    <w:rsid w:val="005B16B5"/>
    <w:rsid w:val="005B49B5"/>
    <w:rsid w:val="005C3705"/>
    <w:rsid w:val="005C3B2F"/>
    <w:rsid w:val="005C445F"/>
    <w:rsid w:val="005D164F"/>
    <w:rsid w:val="005D2262"/>
    <w:rsid w:val="005E29F4"/>
    <w:rsid w:val="005E34FE"/>
    <w:rsid w:val="005E593F"/>
    <w:rsid w:val="005E6E1B"/>
    <w:rsid w:val="005E77B7"/>
    <w:rsid w:val="005F1491"/>
    <w:rsid w:val="005F47DB"/>
    <w:rsid w:val="005F6B41"/>
    <w:rsid w:val="006012BE"/>
    <w:rsid w:val="00603FEF"/>
    <w:rsid w:val="00604325"/>
    <w:rsid w:val="00606ED0"/>
    <w:rsid w:val="006124C3"/>
    <w:rsid w:val="0061322E"/>
    <w:rsid w:val="00615D2B"/>
    <w:rsid w:val="00624DAC"/>
    <w:rsid w:val="006262EA"/>
    <w:rsid w:val="006309CC"/>
    <w:rsid w:val="00631151"/>
    <w:rsid w:val="0063770F"/>
    <w:rsid w:val="0064385F"/>
    <w:rsid w:val="00644C46"/>
    <w:rsid w:val="00645694"/>
    <w:rsid w:val="00647D46"/>
    <w:rsid w:val="00650408"/>
    <w:rsid w:val="00655CE5"/>
    <w:rsid w:val="0066090B"/>
    <w:rsid w:val="0066262A"/>
    <w:rsid w:val="00665CB9"/>
    <w:rsid w:val="00666544"/>
    <w:rsid w:val="0066759A"/>
    <w:rsid w:val="006739C5"/>
    <w:rsid w:val="006748A1"/>
    <w:rsid w:val="00677304"/>
    <w:rsid w:val="00677F4F"/>
    <w:rsid w:val="00681DC8"/>
    <w:rsid w:val="006825B7"/>
    <w:rsid w:val="006914E9"/>
    <w:rsid w:val="006951FE"/>
    <w:rsid w:val="00695520"/>
    <w:rsid w:val="00695C6A"/>
    <w:rsid w:val="00696FA8"/>
    <w:rsid w:val="00697D0C"/>
    <w:rsid w:val="006A34D5"/>
    <w:rsid w:val="006A5BF7"/>
    <w:rsid w:val="006A7D28"/>
    <w:rsid w:val="006B2F75"/>
    <w:rsid w:val="006C0311"/>
    <w:rsid w:val="006C40B6"/>
    <w:rsid w:val="006C7972"/>
    <w:rsid w:val="006C79B2"/>
    <w:rsid w:val="006D0A62"/>
    <w:rsid w:val="006D343D"/>
    <w:rsid w:val="006D4CB7"/>
    <w:rsid w:val="006D5BF4"/>
    <w:rsid w:val="006D615F"/>
    <w:rsid w:val="006D6434"/>
    <w:rsid w:val="006D7B1A"/>
    <w:rsid w:val="006E1FB3"/>
    <w:rsid w:val="006E31B5"/>
    <w:rsid w:val="006E34B3"/>
    <w:rsid w:val="006E399F"/>
    <w:rsid w:val="006F05E3"/>
    <w:rsid w:val="006F4805"/>
    <w:rsid w:val="006F495F"/>
    <w:rsid w:val="0071124F"/>
    <w:rsid w:val="00714626"/>
    <w:rsid w:val="007208F0"/>
    <w:rsid w:val="0072143A"/>
    <w:rsid w:val="0072333F"/>
    <w:rsid w:val="007250F0"/>
    <w:rsid w:val="00725BCF"/>
    <w:rsid w:val="00725DA7"/>
    <w:rsid w:val="00725E0D"/>
    <w:rsid w:val="007273FA"/>
    <w:rsid w:val="00730706"/>
    <w:rsid w:val="0073318D"/>
    <w:rsid w:val="007410B4"/>
    <w:rsid w:val="00743885"/>
    <w:rsid w:val="00743C08"/>
    <w:rsid w:val="00747C16"/>
    <w:rsid w:val="007535EC"/>
    <w:rsid w:val="007554E9"/>
    <w:rsid w:val="00755C0C"/>
    <w:rsid w:val="00757422"/>
    <w:rsid w:val="00763D18"/>
    <w:rsid w:val="00764B60"/>
    <w:rsid w:val="00766918"/>
    <w:rsid w:val="0077438B"/>
    <w:rsid w:val="00774DFA"/>
    <w:rsid w:val="00775F31"/>
    <w:rsid w:val="007763B4"/>
    <w:rsid w:val="00776672"/>
    <w:rsid w:val="007767F4"/>
    <w:rsid w:val="00776C93"/>
    <w:rsid w:val="00783722"/>
    <w:rsid w:val="00784241"/>
    <w:rsid w:val="00785156"/>
    <w:rsid w:val="00787838"/>
    <w:rsid w:val="0079246F"/>
    <w:rsid w:val="0079601E"/>
    <w:rsid w:val="007A3B9B"/>
    <w:rsid w:val="007A7730"/>
    <w:rsid w:val="007B044C"/>
    <w:rsid w:val="007B1BE4"/>
    <w:rsid w:val="007B1FA5"/>
    <w:rsid w:val="007B53A4"/>
    <w:rsid w:val="007B5EB6"/>
    <w:rsid w:val="007C0DA2"/>
    <w:rsid w:val="007C2B2A"/>
    <w:rsid w:val="007C4066"/>
    <w:rsid w:val="007C5ECA"/>
    <w:rsid w:val="007C7D54"/>
    <w:rsid w:val="007D1666"/>
    <w:rsid w:val="007D26AE"/>
    <w:rsid w:val="007D4476"/>
    <w:rsid w:val="007D7155"/>
    <w:rsid w:val="007E1B69"/>
    <w:rsid w:val="007E2BAB"/>
    <w:rsid w:val="007E2D51"/>
    <w:rsid w:val="007E300C"/>
    <w:rsid w:val="007E39BF"/>
    <w:rsid w:val="007E513D"/>
    <w:rsid w:val="007F3E75"/>
    <w:rsid w:val="007F4F88"/>
    <w:rsid w:val="007F7BFF"/>
    <w:rsid w:val="007F7E3D"/>
    <w:rsid w:val="00802561"/>
    <w:rsid w:val="008078CA"/>
    <w:rsid w:val="008148DA"/>
    <w:rsid w:val="00814FE8"/>
    <w:rsid w:val="0081640D"/>
    <w:rsid w:val="00822279"/>
    <w:rsid w:val="008238C7"/>
    <w:rsid w:val="00825629"/>
    <w:rsid w:val="00831E33"/>
    <w:rsid w:val="00834D44"/>
    <w:rsid w:val="008404F3"/>
    <w:rsid w:val="00843383"/>
    <w:rsid w:val="00844281"/>
    <w:rsid w:val="00847A48"/>
    <w:rsid w:val="00847FFB"/>
    <w:rsid w:val="008527E7"/>
    <w:rsid w:val="0085325D"/>
    <w:rsid w:val="008542D9"/>
    <w:rsid w:val="0085507A"/>
    <w:rsid w:val="00863095"/>
    <w:rsid w:val="0086694C"/>
    <w:rsid w:val="0086756A"/>
    <w:rsid w:val="008719F5"/>
    <w:rsid w:val="008731DE"/>
    <w:rsid w:val="00880B1A"/>
    <w:rsid w:val="00884175"/>
    <w:rsid w:val="00890BDF"/>
    <w:rsid w:val="008947C7"/>
    <w:rsid w:val="008955A2"/>
    <w:rsid w:val="00895BAE"/>
    <w:rsid w:val="0089718E"/>
    <w:rsid w:val="008975FC"/>
    <w:rsid w:val="008A1CF8"/>
    <w:rsid w:val="008A40EB"/>
    <w:rsid w:val="008A465C"/>
    <w:rsid w:val="008A75F8"/>
    <w:rsid w:val="008B0361"/>
    <w:rsid w:val="008B648B"/>
    <w:rsid w:val="008B6DB7"/>
    <w:rsid w:val="008B729A"/>
    <w:rsid w:val="008C00DC"/>
    <w:rsid w:val="008C1845"/>
    <w:rsid w:val="008C2574"/>
    <w:rsid w:val="008C6451"/>
    <w:rsid w:val="008D1D24"/>
    <w:rsid w:val="008D4A1B"/>
    <w:rsid w:val="008D5D03"/>
    <w:rsid w:val="008E0CF8"/>
    <w:rsid w:val="008E4D9D"/>
    <w:rsid w:val="008F37BD"/>
    <w:rsid w:val="008F426F"/>
    <w:rsid w:val="008F6169"/>
    <w:rsid w:val="00901878"/>
    <w:rsid w:val="009043C2"/>
    <w:rsid w:val="00906A37"/>
    <w:rsid w:val="00906CEB"/>
    <w:rsid w:val="00906E71"/>
    <w:rsid w:val="00913FB7"/>
    <w:rsid w:val="009175B6"/>
    <w:rsid w:val="009209C0"/>
    <w:rsid w:val="00925738"/>
    <w:rsid w:val="00926EEE"/>
    <w:rsid w:val="00930213"/>
    <w:rsid w:val="00935E27"/>
    <w:rsid w:val="00936398"/>
    <w:rsid w:val="00937D22"/>
    <w:rsid w:val="00952D0A"/>
    <w:rsid w:val="00952E8C"/>
    <w:rsid w:val="0096522D"/>
    <w:rsid w:val="00967726"/>
    <w:rsid w:val="00971778"/>
    <w:rsid w:val="009807D8"/>
    <w:rsid w:val="00980EFF"/>
    <w:rsid w:val="009811D8"/>
    <w:rsid w:val="00984985"/>
    <w:rsid w:val="00986F56"/>
    <w:rsid w:val="00996A16"/>
    <w:rsid w:val="009A0A5A"/>
    <w:rsid w:val="009A3180"/>
    <w:rsid w:val="009B2A92"/>
    <w:rsid w:val="009B5A99"/>
    <w:rsid w:val="009C1E30"/>
    <w:rsid w:val="009C2A36"/>
    <w:rsid w:val="009C3480"/>
    <w:rsid w:val="009C3B8F"/>
    <w:rsid w:val="009C427D"/>
    <w:rsid w:val="009C48B7"/>
    <w:rsid w:val="009C5FF4"/>
    <w:rsid w:val="009C727E"/>
    <w:rsid w:val="009D3425"/>
    <w:rsid w:val="009D3BFF"/>
    <w:rsid w:val="009D3CC7"/>
    <w:rsid w:val="009D508C"/>
    <w:rsid w:val="009D5753"/>
    <w:rsid w:val="009E1501"/>
    <w:rsid w:val="009E4EC7"/>
    <w:rsid w:val="009E5815"/>
    <w:rsid w:val="009F16E7"/>
    <w:rsid w:val="009F1926"/>
    <w:rsid w:val="009F221E"/>
    <w:rsid w:val="009F3CE7"/>
    <w:rsid w:val="009F3E75"/>
    <w:rsid w:val="00A031F3"/>
    <w:rsid w:val="00A0562F"/>
    <w:rsid w:val="00A07070"/>
    <w:rsid w:val="00A0778E"/>
    <w:rsid w:val="00A11766"/>
    <w:rsid w:val="00A12DD0"/>
    <w:rsid w:val="00A1374C"/>
    <w:rsid w:val="00A177A0"/>
    <w:rsid w:val="00A17B0D"/>
    <w:rsid w:val="00A2015D"/>
    <w:rsid w:val="00A21318"/>
    <w:rsid w:val="00A21FED"/>
    <w:rsid w:val="00A231EE"/>
    <w:rsid w:val="00A23D7A"/>
    <w:rsid w:val="00A2542C"/>
    <w:rsid w:val="00A258D1"/>
    <w:rsid w:val="00A25D68"/>
    <w:rsid w:val="00A269AA"/>
    <w:rsid w:val="00A27437"/>
    <w:rsid w:val="00A27C42"/>
    <w:rsid w:val="00A31020"/>
    <w:rsid w:val="00A32B9B"/>
    <w:rsid w:val="00A3595E"/>
    <w:rsid w:val="00A3617A"/>
    <w:rsid w:val="00A36682"/>
    <w:rsid w:val="00A37169"/>
    <w:rsid w:val="00A40EF3"/>
    <w:rsid w:val="00A41003"/>
    <w:rsid w:val="00A4789D"/>
    <w:rsid w:val="00A47E31"/>
    <w:rsid w:val="00A5017A"/>
    <w:rsid w:val="00A50C61"/>
    <w:rsid w:val="00A54B98"/>
    <w:rsid w:val="00A66135"/>
    <w:rsid w:val="00A67966"/>
    <w:rsid w:val="00A70E6C"/>
    <w:rsid w:val="00A72A48"/>
    <w:rsid w:val="00A740E3"/>
    <w:rsid w:val="00A76D8F"/>
    <w:rsid w:val="00A775DE"/>
    <w:rsid w:val="00A81F36"/>
    <w:rsid w:val="00A84FA1"/>
    <w:rsid w:val="00A85173"/>
    <w:rsid w:val="00A86DCC"/>
    <w:rsid w:val="00A87B49"/>
    <w:rsid w:val="00A87BE2"/>
    <w:rsid w:val="00A92257"/>
    <w:rsid w:val="00AA605A"/>
    <w:rsid w:val="00AA6118"/>
    <w:rsid w:val="00AA61B7"/>
    <w:rsid w:val="00AB3933"/>
    <w:rsid w:val="00AB688E"/>
    <w:rsid w:val="00AB6BBB"/>
    <w:rsid w:val="00AB7030"/>
    <w:rsid w:val="00AC1F73"/>
    <w:rsid w:val="00AC244A"/>
    <w:rsid w:val="00AC4E4D"/>
    <w:rsid w:val="00AC64BA"/>
    <w:rsid w:val="00AD1178"/>
    <w:rsid w:val="00AD46A1"/>
    <w:rsid w:val="00AD60AE"/>
    <w:rsid w:val="00AD61F8"/>
    <w:rsid w:val="00AD729D"/>
    <w:rsid w:val="00AE4696"/>
    <w:rsid w:val="00AE7A20"/>
    <w:rsid w:val="00AF182D"/>
    <w:rsid w:val="00AF2F8B"/>
    <w:rsid w:val="00AF3F2E"/>
    <w:rsid w:val="00AF3FB0"/>
    <w:rsid w:val="00AF5693"/>
    <w:rsid w:val="00AF650C"/>
    <w:rsid w:val="00B00267"/>
    <w:rsid w:val="00B00F38"/>
    <w:rsid w:val="00B04EE0"/>
    <w:rsid w:val="00B06F67"/>
    <w:rsid w:val="00B10F3A"/>
    <w:rsid w:val="00B14692"/>
    <w:rsid w:val="00B14E60"/>
    <w:rsid w:val="00B174D2"/>
    <w:rsid w:val="00B22458"/>
    <w:rsid w:val="00B23B8D"/>
    <w:rsid w:val="00B24937"/>
    <w:rsid w:val="00B25065"/>
    <w:rsid w:val="00B269D9"/>
    <w:rsid w:val="00B26BAC"/>
    <w:rsid w:val="00B32203"/>
    <w:rsid w:val="00B34791"/>
    <w:rsid w:val="00B35163"/>
    <w:rsid w:val="00B35C50"/>
    <w:rsid w:val="00B41F0F"/>
    <w:rsid w:val="00B41F39"/>
    <w:rsid w:val="00B43DF6"/>
    <w:rsid w:val="00B47799"/>
    <w:rsid w:val="00B479EE"/>
    <w:rsid w:val="00B501F0"/>
    <w:rsid w:val="00B50C5F"/>
    <w:rsid w:val="00B50F5A"/>
    <w:rsid w:val="00B51E5E"/>
    <w:rsid w:val="00B5569A"/>
    <w:rsid w:val="00B61880"/>
    <w:rsid w:val="00B62D6E"/>
    <w:rsid w:val="00B635E9"/>
    <w:rsid w:val="00B6670F"/>
    <w:rsid w:val="00B67390"/>
    <w:rsid w:val="00B748B7"/>
    <w:rsid w:val="00B761D2"/>
    <w:rsid w:val="00B76E27"/>
    <w:rsid w:val="00B80F0D"/>
    <w:rsid w:val="00B8255E"/>
    <w:rsid w:val="00B8306D"/>
    <w:rsid w:val="00B8342E"/>
    <w:rsid w:val="00B85266"/>
    <w:rsid w:val="00B91DD4"/>
    <w:rsid w:val="00B95805"/>
    <w:rsid w:val="00B9584B"/>
    <w:rsid w:val="00B9595E"/>
    <w:rsid w:val="00BA42BB"/>
    <w:rsid w:val="00BA650F"/>
    <w:rsid w:val="00BB1A73"/>
    <w:rsid w:val="00BB732F"/>
    <w:rsid w:val="00BC0F00"/>
    <w:rsid w:val="00BC6D26"/>
    <w:rsid w:val="00BD1B69"/>
    <w:rsid w:val="00BD1CF5"/>
    <w:rsid w:val="00BD1D5B"/>
    <w:rsid w:val="00BD4A61"/>
    <w:rsid w:val="00BD6934"/>
    <w:rsid w:val="00BD7449"/>
    <w:rsid w:val="00BE0E79"/>
    <w:rsid w:val="00BE170E"/>
    <w:rsid w:val="00BE182F"/>
    <w:rsid w:val="00BE42CA"/>
    <w:rsid w:val="00BE5EAD"/>
    <w:rsid w:val="00BF1EF5"/>
    <w:rsid w:val="00BF2186"/>
    <w:rsid w:val="00C001ED"/>
    <w:rsid w:val="00C010A5"/>
    <w:rsid w:val="00C0360D"/>
    <w:rsid w:val="00C07D82"/>
    <w:rsid w:val="00C1359A"/>
    <w:rsid w:val="00C15B4F"/>
    <w:rsid w:val="00C232BD"/>
    <w:rsid w:val="00C236A5"/>
    <w:rsid w:val="00C27570"/>
    <w:rsid w:val="00C305A7"/>
    <w:rsid w:val="00C3342E"/>
    <w:rsid w:val="00C354AB"/>
    <w:rsid w:val="00C3556C"/>
    <w:rsid w:val="00C3761B"/>
    <w:rsid w:val="00C37E51"/>
    <w:rsid w:val="00C41DFA"/>
    <w:rsid w:val="00C42C01"/>
    <w:rsid w:val="00C46A78"/>
    <w:rsid w:val="00C51C02"/>
    <w:rsid w:val="00C51FC7"/>
    <w:rsid w:val="00C53300"/>
    <w:rsid w:val="00C62E6A"/>
    <w:rsid w:val="00C63359"/>
    <w:rsid w:val="00C63A0F"/>
    <w:rsid w:val="00C63B3B"/>
    <w:rsid w:val="00C7455C"/>
    <w:rsid w:val="00C77AC5"/>
    <w:rsid w:val="00C839AB"/>
    <w:rsid w:val="00C84FA3"/>
    <w:rsid w:val="00C872C4"/>
    <w:rsid w:val="00C8739D"/>
    <w:rsid w:val="00C90840"/>
    <w:rsid w:val="00C93DD6"/>
    <w:rsid w:val="00C961A1"/>
    <w:rsid w:val="00CA084B"/>
    <w:rsid w:val="00CA0C15"/>
    <w:rsid w:val="00CA1C23"/>
    <w:rsid w:val="00CA1C5E"/>
    <w:rsid w:val="00CA5240"/>
    <w:rsid w:val="00CA681D"/>
    <w:rsid w:val="00CA7E4A"/>
    <w:rsid w:val="00CB2998"/>
    <w:rsid w:val="00CB3D74"/>
    <w:rsid w:val="00CB6283"/>
    <w:rsid w:val="00CC1642"/>
    <w:rsid w:val="00CD0C2C"/>
    <w:rsid w:val="00CD1B84"/>
    <w:rsid w:val="00CD313B"/>
    <w:rsid w:val="00CD3516"/>
    <w:rsid w:val="00CD4137"/>
    <w:rsid w:val="00CD5BC8"/>
    <w:rsid w:val="00CD731C"/>
    <w:rsid w:val="00CE0848"/>
    <w:rsid w:val="00CE112F"/>
    <w:rsid w:val="00CE4BD2"/>
    <w:rsid w:val="00CF12A3"/>
    <w:rsid w:val="00CF1E0D"/>
    <w:rsid w:val="00CF61DC"/>
    <w:rsid w:val="00CF76AC"/>
    <w:rsid w:val="00CF78A0"/>
    <w:rsid w:val="00D0072A"/>
    <w:rsid w:val="00D02520"/>
    <w:rsid w:val="00D03196"/>
    <w:rsid w:val="00D03BD9"/>
    <w:rsid w:val="00D046B5"/>
    <w:rsid w:val="00D0526D"/>
    <w:rsid w:val="00D059C3"/>
    <w:rsid w:val="00D05EDD"/>
    <w:rsid w:val="00D06B62"/>
    <w:rsid w:val="00D1637B"/>
    <w:rsid w:val="00D20D8C"/>
    <w:rsid w:val="00D210DC"/>
    <w:rsid w:val="00D2301F"/>
    <w:rsid w:val="00D2341C"/>
    <w:rsid w:val="00D25BE5"/>
    <w:rsid w:val="00D25F76"/>
    <w:rsid w:val="00D27B5E"/>
    <w:rsid w:val="00D3587C"/>
    <w:rsid w:val="00D363EC"/>
    <w:rsid w:val="00D37B49"/>
    <w:rsid w:val="00D40AB6"/>
    <w:rsid w:val="00D427A0"/>
    <w:rsid w:val="00D42C29"/>
    <w:rsid w:val="00D473A2"/>
    <w:rsid w:val="00D47DC5"/>
    <w:rsid w:val="00D504AC"/>
    <w:rsid w:val="00D5186F"/>
    <w:rsid w:val="00D53704"/>
    <w:rsid w:val="00D567C2"/>
    <w:rsid w:val="00D56903"/>
    <w:rsid w:val="00D6142A"/>
    <w:rsid w:val="00D62B57"/>
    <w:rsid w:val="00D62BE4"/>
    <w:rsid w:val="00D63852"/>
    <w:rsid w:val="00D64C8D"/>
    <w:rsid w:val="00D70AF3"/>
    <w:rsid w:val="00D71FD0"/>
    <w:rsid w:val="00D743CC"/>
    <w:rsid w:val="00D7474C"/>
    <w:rsid w:val="00D803E5"/>
    <w:rsid w:val="00D836C4"/>
    <w:rsid w:val="00D83E9E"/>
    <w:rsid w:val="00D8444D"/>
    <w:rsid w:val="00D912E2"/>
    <w:rsid w:val="00D94580"/>
    <w:rsid w:val="00D948A9"/>
    <w:rsid w:val="00D95354"/>
    <w:rsid w:val="00DA17D1"/>
    <w:rsid w:val="00DA466E"/>
    <w:rsid w:val="00DA50C2"/>
    <w:rsid w:val="00DA66A0"/>
    <w:rsid w:val="00DA68F9"/>
    <w:rsid w:val="00DB06C9"/>
    <w:rsid w:val="00DB1913"/>
    <w:rsid w:val="00DB221D"/>
    <w:rsid w:val="00DB2F66"/>
    <w:rsid w:val="00DC1027"/>
    <w:rsid w:val="00DD3D91"/>
    <w:rsid w:val="00DD4E09"/>
    <w:rsid w:val="00DD633E"/>
    <w:rsid w:val="00DE1A9B"/>
    <w:rsid w:val="00DE2602"/>
    <w:rsid w:val="00DE3DE0"/>
    <w:rsid w:val="00DE6883"/>
    <w:rsid w:val="00DF03EF"/>
    <w:rsid w:val="00DF2915"/>
    <w:rsid w:val="00DF4558"/>
    <w:rsid w:val="00DF5B37"/>
    <w:rsid w:val="00DF6F3F"/>
    <w:rsid w:val="00E02024"/>
    <w:rsid w:val="00E04037"/>
    <w:rsid w:val="00E04EDE"/>
    <w:rsid w:val="00E140B5"/>
    <w:rsid w:val="00E15154"/>
    <w:rsid w:val="00E15E9C"/>
    <w:rsid w:val="00E24EAC"/>
    <w:rsid w:val="00E2617B"/>
    <w:rsid w:val="00E26B7B"/>
    <w:rsid w:val="00E30D6D"/>
    <w:rsid w:val="00E31A1F"/>
    <w:rsid w:val="00E40CDA"/>
    <w:rsid w:val="00E46738"/>
    <w:rsid w:val="00E47EBC"/>
    <w:rsid w:val="00E52A2E"/>
    <w:rsid w:val="00E54227"/>
    <w:rsid w:val="00E5597A"/>
    <w:rsid w:val="00E5670A"/>
    <w:rsid w:val="00E56834"/>
    <w:rsid w:val="00E724D7"/>
    <w:rsid w:val="00E75BDD"/>
    <w:rsid w:val="00E76057"/>
    <w:rsid w:val="00E774CB"/>
    <w:rsid w:val="00E77D13"/>
    <w:rsid w:val="00E80BA8"/>
    <w:rsid w:val="00E84C28"/>
    <w:rsid w:val="00E85BBF"/>
    <w:rsid w:val="00E86396"/>
    <w:rsid w:val="00E86F3B"/>
    <w:rsid w:val="00E906BE"/>
    <w:rsid w:val="00E92099"/>
    <w:rsid w:val="00E963C8"/>
    <w:rsid w:val="00E970F5"/>
    <w:rsid w:val="00EA3303"/>
    <w:rsid w:val="00EA6916"/>
    <w:rsid w:val="00EA7F7D"/>
    <w:rsid w:val="00EB073C"/>
    <w:rsid w:val="00EB12D3"/>
    <w:rsid w:val="00EB36D5"/>
    <w:rsid w:val="00EB4996"/>
    <w:rsid w:val="00EB4FA1"/>
    <w:rsid w:val="00EB5ED2"/>
    <w:rsid w:val="00EB6F50"/>
    <w:rsid w:val="00EB7448"/>
    <w:rsid w:val="00EC0EE8"/>
    <w:rsid w:val="00EC16E9"/>
    <w:rsid w:val="00EC29BD"/>
    <w:rsid w:val="00EC64AF"/>
    <w:rsid w:val="00ED1025"/>
    <w:rsid w:val="00ED2072"/>
    <w:rsid w:val="00ED2DAB"/>
    <w:rsid w:val="00ED31D0"/>
    <w:rsid w:val="00ED5EB5"/>
    <w:rsid w:val="00ED6370"/>
    <w:rsid w:val="00EE0399"/>
    <w:rsid w:val="00EE1D26"/>
    <w:rsid w:val="00EE44C9"/>
    <w:rsid w:val="00EE6C96"/>
    <w:rsid w:val="00EF1261"/>
    <w:rsid w:val="00EF2398"/>
    <w:rsid w:val="00EF5A90"/>
    <w:rsid w:val="00EF664E"/>
    <w:rsid w:val="00F00AC2"/>
    <w:rsid w:val="00F011F8"/>
    <w:rsid w:val="00F01AF4"/>
    <w:rsid w:val="00F02763"/>
    <w:rsid w:val="00F04183"/>
    <w:rsid w:val="00F0463B"/>
    <w:rsid w:val="00F05FF0"/>
    <w:rsid w:val="00F10F82"/>
    <w:rsid w:val="00F11460"/>
    <w:rsid w:val="00F1273F"/>
    <w:rsid w:val="00F13E16"/>
    <w:rsid w:val="00F1424C"/>
    <w:rsid w:val="00F162BA"/>
    <w:rsid w:val="00F169CD"/>
    <w:rsid w:val="00F16BAE"/>
    <w:rsid w:val="00F24147"/>
    <w:rsid w:val="00F246D5"/>
    <w:rsid w:val="00F246E6"/>
    <w:rsid w:val="00F24BDD"/>
    <w:rsid w:val="00F30ACD"/>
    <w:rsid w:val="00F332A2"/>
    <w:rsid w:val="00F4121C"/>
    <w:rsid w:val="00F41706"/>
    <w:rsid w:val="00F466D9"/>
    <w:rsid w:val="00F47700"/>
    <w:rsid w:val="00F54626"/>
    <w:rsid w:val="00F57460"/>
    <w:rsid w:val="00F62814"/>
    <w:rsid w:val="00F63714"/>
    <w:rsid w:val="00F6428F"/>
    <w:rsid w:val="00F67A11"/>
    <w:rsid w:val="00F704D1"/>
    <w:rsid w:val="00F80A44"/>
    <w:rsid w:val="00F80DC8"/>
    <w:rsid w:val="00F82F50"/>
    <w:rsid w:val="00F90733"/>
    <w:rsid w:val="00F93B63"/>
    <w:rsid w:val="00F941C9"/>
    <w:rsid w:val="00F947C3"/>
    <w:rsid w:val="00F96D92"/>
    <w:rsid w:val="00FA15E7"/>
    <w:rsid w:val="00FA2C6B"/>
    <w:rsid w:val="00FA539A"/>
    <w:rsid w:val="00FB0246"/>
    <w:rsid w:val="00FB0D4A"/>
    <w:rsid w:val="00FB2688"/>
    <w:rsid w:val="00FC5276"/>
    <w:rsid w:val="00FC62D2"/>
    <w:rsid w:val="00FC7458"/>
    <w:rsid w:val="00FD2D13"/>
    <w:rsid w:val="00FD62E2"/>
    <w:rsid w:val="00FD785B"/>
    <w:rsid w:val="00FD7B79"/>
    <w:rsid w:val="00FE1ACB"/>
    <w:rsid w:val="00FE468C"/>
    <w:rsid w:val="00FE4696"/>
    <w:rsid w:val="00FE580D"/>
    <w:rsid w:val="00FE5A16"/>
    <w:rsid w:val="00FE6EE3"/>
    <w:rsid w:val="00FF144C"/>
    <w:rsid w:val="00FF37AB"/>
    <w:rsid w:val="00FF482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4A9A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7F7BFF"/>
    <w:pPr>
      <w:keepNext/>
      <w:numPr>
        <w:numId w:val="1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7F7BFF"/>
    <w:pPr>
      <w:keepNext/>
      <w:numPr>
        <w:ilvl w:val="1"/>
        <w:numId w:val="1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7F7BFF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7F7BFF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7F7B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F7BF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F7BF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F7BF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F7BF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uiPriority w:val="99"/>
    <w:rsid w:val="007F7B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7BF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7F7BFF"/>
  </w:style>
  <w:style w:type="paragraph" w:styleId="Nzev">
    <w:name w:val="Title"/>
    <w:basedOn w:val="Normln"/>
    <w:qFormat/>
    <w:rsid w:val="007F7BFF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rsid w:val="007F7BFF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0352EA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EC29BD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7F7BFF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nenTunBezpodtrenDolejednoduchAuto">
    <w:name w:val="Styl Nadpis 2 + není Tučné Bez podtržení Dole: (jednoduché Auto..."/>
    <w:basedOn w:val="Nadpis2"/>
    <w:rsid w:val="0046073A"/>
    <w:pPr>
      <w:pBdr>
        <w:bottom w:val="single" w:sz="4" w:space="1" w:color="auto"/>
      </w:pBdr>
    </w:pPr>
    <w:rPr>
      <w:rFonts w:cs="Times New Roman"/>
      <w:b w:val="0"/>
      <w:bCs w:val="0"/>
      <w:sz w:val="28"/>
      <w:szCs w:val="20"/>
      <w:u w:val="none"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644C46"/>
    <w:pPr>
      <w:numPr>
        <w:ilvl w:val="0"/>
        <w:numId w:val="0"/>
      </w:numPr>
      <w:pBdr>
        <w:between w:val="single" w:sz="4" w:space="1" w:color="auto"/>
      </w:pBdr>
      <w:tabs>
        <w:tab w:val="num" w:pos="720"/>
      </w:tabs>
      <w:ind w:left="720" w:hanging="720"/>
    </w:pPr>
    <w:rPr>
      <w:rFonts w:cs="Times New Roman"/>
      <w:szCs w:val="20"/>
      <w:u w:val="none"/>
    </w:rPr>
  </w:style>
  <w:style w:type="paragraph" w:customStyle="1" w:styleId="StylStylNadpis2nenTunBezpodtrenDolejednoduchAu">
    <w:name w:val="Styl Styl Nadpis 2 + není Tučné Bez podtržení Dole: (jednoduché Au..."/>
    <w:basedOn w:val="StylNadpis2nenTunBezpodtrenDolejednoduchAuto"/>
    <w:rsid w:val="00BB732F"/>
    <w:pPr>
      <w:pBdr>
        <w:bottom w:val="none" w:sz="0" w:space="0" w:color="auto"/>
      </w:pBdr>
    </w:pPr>
    <w:rPr>
      <w:b/>
    </w:rPr>
  </w:style>
  <w:style w:type="paragraph" w:customStyle="1" w:styleId="StylStylNadpis2BezpodtrenmezijednoduchAutomatick">
    <w:name w:val="Styl Styl Nadpis 2 + Bez podtržení mezi : (jednoduché Automatická ..."/>
    <w:basedOn w:val="Normln"/>
    <w:next w:val="StylNadpis2BezpodtrenmezijednoduchAutomatick0"/>
    <w:autoRedefine/>
    <w:rsid w:val="00A66135"/>
    <w:pPr>
      <w:numPr>
        <w:numId w:val="3"/>
      </w:numPr>
    </w:pPr>
  </w:style>
  <w:style w:type="paragraph" w:customStyle="1" w:styleId="StylNadpis4Vechnavelk">
    <w:name w:val="Styl Nadpis 4 + Všechna velká"/>
    <w:basedOn w:val="StylNadpis2BezpodtrenmezijednoduchAutomatick0"/>
    <w:next w:val="StylStylNadpis2BezpodtrenmezijednoduchAutomatick"/>
    <w:rsid w:val="00A66135"/>
    <w:pPr>
      <w:numPr>
        <w:ilvl w:val="1"/>
        <w:numId w:val="1"/>
      </w:numPr>
      <w:tabs>
        <w:tab w:val="clear" w:pos="720"/>
        <w:tab w:val="num" w:pos="1004"/>
      </w:tabs>
      <w:ind w:left="1004"/>
    </w:pPr>
    <w:rPr>
      <w:b w:val="0"/>
      <w:bCs w:val="0"/>
      <w:caps w:val="0"/>
    </w:rPr>
  </w:style>
  <w:style w:type="paragraph" w:customStyle="1" w:styleId="StylNadpis2DolejednoduchAutomatick05bkary">
    <w:name w:val="Styl Nadpis 2 + Dole: (jednoduché Automatická  05 b. šířka čáry)"/>
    <w:basedOn w:val="Nadpis2"/>
    <w:rsid w:val="00A66135"/>
    <w:pPr>
      <w:pBdr>
        <w:bottom w:val="single" w:sz="4" w:space="1" w:color="auto"/>
      </w:pBdr>
    </w:pPr>
    <w:rPr>
      <w:rFonts w:cs="Times New Roman"/>
      <w:bCs w:val="0"/>
      <w:sz w:val="28"/>
      <w:szCs w:val="20"/>
      <w:u w:val="none"/>
    </w:rPr>
  </w:style>
  <w:style w:type="character" w:customStyle="1" w:styleId="ZpatChar">
    <w:name w:val="Zápatí Char"/>
    <w:basedOn w:val="Standardnpsmoodstavce"/>
    <w:link w:val="Zpat"/>
    <w:uiPriority w:val="99"/>
    <w:rsid w:val="00B95805"/>
    <w:rPr>
      <w:rFonts w:ascii="Arial" w:hAnsi="Arial"/>
      <w:sz w:val="24"/>
      <w:szCs w:val="24"/>
    </w:r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locked/>
    <w:rsid w:val="00B95805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724D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C84FA3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84FA3"/>
    <w:rPr>
      <w:sz w:val="24"/>
    </w:rPr>
  </w:style>
  <w:style w:type="paragraph" w:customStyle="1" w:styleId="Odstavec">
    <w:name w:val="Odstavec"/>
    <w:basedOn w:val="Normln"/>
    <w:link w:val="OdstavecChar1"/>
    <w:rsid w:val="002774E1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basedOn w:val="Standardnpsmoodstavce"/>
    <w:link w:val="Odstavec"/>
    <w:rsid w:val="002774E1"/>
    <w:rPr>
      <w:noProof/>
      <w:sz w:val="24"/>
    </w:rPr>
  </w:style>
  <w:style w:type="paragraph" w:customStyle="1" w:styleId="Zkladntext21">
    <w:name w:val="Základní text 21"/>
    <w:basedOn w:val="Normln"/>
    <w:rsid w:val="006D6434"/>
    <w:pPr>
      <w:jc w:val="both"/>
    </w:pPr>
    <w:rPr>
      <w:rFonts w:ascii="Times New Roman" w:hAnsi="Times New Roman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834D4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34D44"/>
    <w:rPr>
      <w:rFonts w:ascii="Arial" w:hAnsi="Arial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A1374C"/>
    <w:pPr>
      <w:spacing w:before="60"/>
      <w:ind w:left="709"/>
    </w:pPr>
    <w:rPr>
      <w:rFonts w:eastAsia="Calibri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A1374C"/>
    <w:rPr>
      <w:rFonts w:ascii="Arial" w:eastAsia="Calibri" w:hAnsi="Arial" w:cs="Arial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4A9A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7F7BFF"/>
    <w:pPr>
      <w:keepNext/>
      <w:numPr>
        <w:numId w:val="1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7F7BFF"/>
    <w:pPr>
      <w:keepNext/>
      <w:numPr>
        <w:ilvl w:val="1"/>
        <w:numId w:val="1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7F7BFF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7F7BFF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7F7B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F7BF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F7BF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F7BF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F7BF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uiPriority w:val="99"/>
    <w:rsid w:val="007F7B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7BF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7F7BFF"/>
  </w:style>
  <w:style w:type="paragraph" w:styleId="Nzev">
    <w:name w:val="Title"/>
    <w:basedOn w:val="Normln"/>
    <w:qFormat/>
    <w:rsid w:val="007F7BFF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rsid w:val="007F7BFF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0352EA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EC29BD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7F7BFF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nenTunBezpodtrenDolejednoduchAuto">
    <w:name w:val="Styl Nadpis 2 + není Tučné Bez podtržení Dole: (jednoduché Auto..."/>
    <w:basedOn w:val="Nadpis2"/>
    <w:rsid w:val="0046073A"/>
    <w:pPr>
      <w:pBdr>
        <w:bottom w:val="single" w:sz="4" w:space="1" w:color="auto"/>
      </w:pBdr>
    </w:pPr>
    <w:rPr>
      <w:rFonts w:cs="Times New Roman"/>
      <w:b w:val="0"/>
      <w:bCs w:val="0"/>
      <w:sz w:val="28"/>
      <w:szCs w:val="20"/>
      <w:u w:val="none"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644C46"/>
    <w:pPr>
      <w:numPr>
        <w:ilvl w:val="0"/>
        <w:numId w:val="0"/>
      </w:numPr>
      <w:pBdr>
        <w:between w:val="single" w:sz="4" w:space="1" w:color="auto"/>
      </w:pBdr>
      <w:tabs>
        <w:tab w:val="num" w:pos="720"/>
      </w:tabs>
      <w:ind w:left="720" w:hanging="720"/>
    </w:pPr>
    <w:rPr>
      <w:rFonts w:cs="Times New Roman"/>
      <w:szCs w:val="20"/>
      <w:u w:val="none"/>
    </w:rPr>
  </w:style>
  <w:style w:type="paragraph" w:customStyle="1" w:styleId="StylStylNadpis2nenTunBezpodtrenDolejednoduchAu">
    <w:name w:val="Styl Styl Nadpis 2 + není Tučné Bez podtržení Dole: (jednoduché Au..."/>
    <w:basedOn w:val="StylNadpis2nenTunBezpodtrenDolejednoduchAuto"/>
    <w:rsid w:val="00BB732F"/>
    <w:pPr>
      <w:pBdr>
        <w:bottom w:val="none" w:sz="0" w:space="0" w:color="auto"/>
      </w:pBdr>
    </w:pPr>
    <w:rPr>
      <w:b/>
    </w:rPr>
  </w:style>
  <w:style w:type="paragraph" w:customStyle="1" w:styleId="StylStylNadpis2BezpodtrenmezijednoduchAutomatick">
    <w:name w:val="Styl Styl Nadpis 2 + Bez podtržení mezi : (jednoduché Automatická ..."/>
    <w:basedOn w:val="Normln"/>
    <w:next w:val="StylNadpis2BezpodtrenmezijednoduchAutomatick0"/>
    <w:autoRedefine/>
    <w:rsid w:val="00A66135"/>
    <w:pPr>
      <w:numPr>
        <w:numId w:val="3"/>
      </w:numPr>
    </w:pPr>
  </w:style>
  <w:style w:type="paragraph" w:customStyle="1" w:styleId="StylNadpis4Vechnavelk">
    <w:name w:val="Styl Nadpis 4 + Všechna velká"/>
    <w:basedOn w:val="StylNadpis2BezpodtrenmezijednoduchAutomatick0"/>
    <w:next w:val="StylStylNadpis2BezpodtrenmezijednoduchAutomatick"/>
    <w:rsid w:val="00A66135"/>
    <w:pPr>
      <w:numPr>
        <w:ilvl w:val="1"/>
        <w:numId w:val="1"/>
      </w:numPr>
      <w:tabs>
        <w:tab w:val="clear" w:pos="720"/>
        <w:tab w:val="num" w:pos="1004"/>
      </w:tabs>
      <w:ind w:left="1004"/>
    </w:pPr>
    <w:rPr>
      <w:b w:val="0"/>
      <w:bCs w:val="0"/>
      <w:caps w:val="0"/>
    </w:rPr>
  </w:style>
  <w:style w:type="paragraph" w:customStyle="1" w:styleId="StylNadpis2DolejednoduchAutomatick05bkary">
    <w:name w:val="Styl Nadpis 2 + Dole: (jednoduché Automatická  05 b. šířka čáry)"/>
    <w:basedOn w:val="Nadpis2"/>
    <w:rsid w:val="00A66135"/>
    <w:pPr>
      <w:pBdr>
        <w:bottom w:val="single" w:sz="4" w:space="1" w:color="auto"/>
      </w:pBdr>
    </w:pPr>
    <w:rPr>
      <w:rFonts w:cs="Times New Roman"/>
      <w:bCs w:val="0"/>
      <w:sz w:val="28"/>
      <w:szCs w:val="20"/>
      <w:u w:val="none"/>
    </w:rPr>
  </w:style>
  <w:style w:type="character" w:customStyle="1" w:styleId="ZpatChar">
    <w:name w:val="Zápatí Char"/>
    <w:basedOn w:val="Standardnpsmoodstavce"/>
    <w:link w:val="Zpat"/>
    <w:uiPriority w:val="99"/>
    <w:rsid w:val="00B95805"/>
    <w:rPr>
      <w:rFonts w:ascii="Arial" w:hAnsi="Arial"/>
      <w:sz w:val="24"/>
      <w:szCs w:val="24"/>
    </w:r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locked/>
    <w:rsid w:val="00B95805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724D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C84FA3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84FA3"/>
    <w:rPr>
      <w:sz w:val="24"/>
    </w:rPr>
  </w:style>
  <w:style w:type="paragraph" w:customStyle="1" w:styleId="Odstavec">
    <w:name w:val="Odstavec"/>
    <w:basedOn w:val="Normln"/>
    <w:link w:val="OdstavecChar1"/>
    <w:rsid w:val="002774E1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basedOn w:val="Standardnpsmoodstavce"/>
    <w:link w:val="Odstavec"/>
    <w:rsid w:val="002774E1"/>
    <w:rPr>
      <w:noProof/>
      <w:sz w:val="24"/>
    </w:rPr>
  </w:style>
  <w:style w:type="paragraph" w:customStyle="1" w:styleId="Zkladntext21">
    <w:name w:val="Základní text 21"/>
    <w:basedOn w:val="Normln"/>
    <w:rsid w:val="006D6434"/>
    <w:pPr>
      <w:jc w:val="both"/>
    </w:pPr>
    <w:rPr>
      <w:rFonts w:ascii="Times New Roman" w:hAnsi="Times New Roman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834D4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34D44"/>
    <w:rPr>
      <w:rFonts w:ascii="Arial" w:hAnsi="Arial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A1374C"/>
    <w:pPr>
      <w:spacing w:before="60"/>
      <w:ind w:left="709"/>
    </w:pPr>
    <w:rPr>
      <w:rFonts w:eastAsia="Calibri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A1374C"/>
    <w:rPr>
      <w:rFonts w:ascii="Arial" w:eastAsia="Calibri" w:hAnsi="Arial" w:cs="Arial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nakal.jiri@gmail.com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E4C21-52C8-4EFA-82C1-821DC909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</Template>
  <TotalTime>371</TotalTime>
  <Pages>13</Pages>
  <Words>3142</Words>
  <Characters>20970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24064</CharactersWithSpaces>
  <SharedDoc>false</SharedDoc>
  <HLinks>
    <vt:vector size="462" baseType="variant">
      <vt:variant>
        <vt:i4>65572</vt:i4>
      </vt:variant>
      <vt:variant>
        <vt:i4>456</vt:i4>
      </vt:variant>
      <vt:variant>
        <vt:i4>0</vt:i4>
      </vt:variant>
      <vt:variant>
        <vt:i4>5</vt:i4>
      </vt:variant>
      <vt:variant>
        <vt:lpwstr>mailto:archprojekt@archprojekt.cz</vt:lpwstr>
      </vt:variant>
      <vt:variant>
        <vt:lpwstr/>
      </vt:variant>
      <vt:variant>
        <vt:i4>65572</vt:i4>
      </vt:variant>
      <vt:variant>
        <vt:i4>453</vt:i4>
      </vt:variant>
      <vt:variant>
        <vt:i4>0</vt:i4>
      </vt:variant>
      <vt:variant>
        <vt:i4>5</vt:i4>
      </vt:variant>
      <vt:variant>
        <vt:lpwstr>mailto:archprojekt@archprojekt.cz</vt:lpwstr>
      </vt:variant>
      <vt:variant>
        <vt:lpwstr/>
      </vt:variant>
      <vt:variant>
        <vt:i4>1835056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_Toc162165599</vt:lpwstr>
      </vt:variant>
      <vt:variant>
        <vt:i4>1835056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_Toc162165598</vt:lpwstr>
      </vt:variant>
      <vt:variant>
        <vt:i4>1835056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_Toc162165597</vt:lpwstr>
      </vt:variant>
      <vt:variant>
        <vt:i4>1835056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_Toc162165596</vt:lpwstr>
      </vt:variant>
      <vt:variant>
        <vt:i4>1835056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_Toc162165595</vt:lpwstr>
      </vt:variant>
      <vt:variant>
        <vt:i4>1835056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_Toc162165594</vt:lpwstr>
      </vt:variant>
      <vt:variant>
        <vt:i4>1835056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_Toc162165593</vt:lpwstr>
      </vt:variant>
      <vt:variant>
        <vt:i4>1835056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_Toc162165592</vt:lpwstr>
      </vt:variant>
      <vt:variant>
        <vt:i4>1835056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_Toc162165591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_Toc162165590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_Toc162165589</vt:lpwstr>
      </vt:variant>
      <vt:variant>
        <vt:i4>1900592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_Toc162165588</vt:lpwstr>
      </vt:variant>
      <vt:variant>
        <vt:i4>1900592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_Toc162165587</vt:lpwstr>
      </vt:variant>
      <vt:variant>
        <vt:i4>1900592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_Toc162165586</vt:lpwstr>
      </vt:variant>
      <vt:variant>
        <vt:i4>1900592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_Toc162165585</vt:lpwstr>
      </vt:variant>
      <vt:variant>
        <vt:i4>1900592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_Toc162165584</vt:lpwstr>
      </vt:variant>
      <vt:variant>
        <vt:i4>1900592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_Toc162165583</vt:lpwstr>
      </vt:variant>
      <vt:variant>
        <vt:i4>1900592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_Toc162165582</vt:lpwstr>
      </vt:variant>
      <vt:variant>
        <vt:i4>1900592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_Toc162165581</vt:lpwstr>
      </vt:variant>
      <vt:variant>
        <vt:i4>1900592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_Toc162165580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_Toc162165579</vt:lpwstr>
      </vt:variant>
      <vt:variant>
        <vt:i4>1179696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_Toc162165578</vt:lpwstr>
      </vt:variant>
      <vt:variant>
        <vt:i4>1179696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_Toc162165577</vt:lpwstr>
      </vt:variant>
      <vt:variant>
        <vt:i4>1179696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_Toc162165576</vt:lpwstr>
      </vt:variant>
      <vt:variant>
        <vt:i4>1179696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_Toc162165575</vt:lpwstr>
      </vt:variant>
      <vt:variant>
        <vt:i4>1179696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_Toc162165574</vt:lpwstr>
      </vt:variant>
      <vt:variant>
        <vt:i4>1179696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_Toc162165573</vt:lpwstr>
      </vt:variant>
      <vt:variant>
        <vt:i4>1179696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_Toc162165572</vt:lpwstr>
      </vt:variant>
      <vt:variant>
        <vt:i4>1179696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_Toc162165571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_Toc162165570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_Toc162165569</vt:lpwstr>
      </vt:variant>
      <vt:variant>
        <vt:i4>1245232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_Toc162165568</vt:lpwstr>
      </vt:variant>
      <vt:variant>
        <vt:i4>1245232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_Toc162165567</vt:lpwstr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_Toc162165566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_Toc162165565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_Toc162165564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_Toc162165563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_Toc162165562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_Toc162165561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_Toc162165560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_Toc162165559</vt:lpwstr>
      </vt:variant>
      <vt:variant>
        <vt:i4>1048624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_Toc162165558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_Toc162165557</vt:lpwstr>
      </vt:variant>
      <vt:variant>
        <vt:i4>1048624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_Toc162165556</vt:lpwstr>
      </vt:variant>
      <vt:variant>
        <vt:i4>1048624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_Toc162165555</vt:lpwstr>
      </vt:variant>
      <vt:variant>
        <vt:i4>1048624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_Toc162165554</vt:lpwstr>
      </vt:variant>
      <vt:variant>
        <vt:i4>1048624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_Toc162165553</vt:lpwstr>
      </vt:variant>
      <vt:variant>
        <vt:i4>1048624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_Toc162165552</vt:lpwstr>
      </vt:variant>
      <vt:variant>
        <vt:i4>1048624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_Toc162165551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_Toc162165550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_Toc162165549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_Toc162165548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_Toc162165547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_Toc162165546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_Toc162165545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_Toc162165544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_Toc162165543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_Toc162165542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_Toc162165541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_Toc162165540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_Toc162165539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_Toc162165538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_Toc162165537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_Toc162165536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_Toc162165535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_Toc162165534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_Toc162165533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_Toc162165532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_Toc162165531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_Toc162165530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_Toc162165529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_Toc162165528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_Toc162165527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_Toc162165526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_Toc162165525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moje</cp:lastModifiedBy>
  <cp:revision>6</cp:revision>
  <cp:lastPrinted>2015-08-27T16:51:00Z</cp:lastPrinted>
  <dcterms:created xsi:type="dcterms:W3CDTF">2015-08-20T11:20:00Z</dcterms:created>
  <dcterms:modified xsi:type="dcterms:W3CDTF">2015-08-27T17:42:00Z</dcterms:modified>
</cp:coreProperties>
</file>